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26A81D" w14:textId="77777777" w:rsidR="00D300B1" w:rsidRDefault="00D300B1" w:rsidP="00D300B1">
      <w:pPr>
        <w:pStyle w:val="Header"/>
      </w:pPr>
      <w:r>
        <w:t>Prof. Zoran Ljubičić</w:t>
      </w:r>
    </w:p>
    <w:p w14:paraId="6F0C2DA2" w14:textId="77777777" w:rsidR="00D300B1" w:rsidRDefault="00D300B1">
      <w:pPr>
        <w:rPr>
          <w:b/>
          <w:lang w:val="hr-BA"/>
        </w:rPr>
      </w:pPr>
    </w:p>
    <w:p w14:paraId="413F9C88" w14:textId="77777777" w:rsidR="00D300B1" w:rsidRDefault="00D300B1">
      <w:pPr>
        <w:rPr>
          <w:b/>
          <w:lang w:val="hr-BA"/>
        </w:rPr>
      </w:pPr>
    </w:p>
    <w:p w14:paraId="4064F0D6" w14:textId="77777777" w:rsidR="005C7938" w:rsidRPr="00434DD8" w:rsidRDefault="00434DD8">
      <w:pPr>
        <w:rPr>
          <w:b/>
          <w:lang w:val="hr-BA"/>
        </w:rPr>
      </w:pPr>
      <w:bookmarkStart w:id="0" w:name="_GoBack"/>
      <w:bookmarkEnd w:id="0"/>
      <w:r w:rsidRPr="00434DD8">
        <w:rPr>
          <w:b/>
          <w:lang w:val="hr-BA"/>
        </w:rPr>
        <w:t>MODUL 3 – Vlast u Bosni i Hercegovini</w:t>
      </w:r>
    </w:p>
    <w:p w14:paraId="7B781D00" w14:textId="77777777" w:rsidR="00434DD8" w:rsidRDefault="00434DD8">
      <w:pPr>
        <w:rPr>
          <w:b/>
          <w:lang w:val="hr-BA"/>
        </w:rPr>
      </w:pPr>
      <w:r w:rsidRPr="00434DD8">
        <w:rPr>
          <w:b/>
          <w:lang w:val="hr-BA"/>
        </w:rPr>
        <w:t>3.5.USPOREDI I ZAKLJUČI</w:t>
      </w:r>
    </w:p>
    <w:p w14:paraId="49FD9258" w14:textId="77777777" w:rsidR="00434DD8" w:rsidRDefault="00434DD8">
      <w:pPr>
        <w:rPr>
          <w:b/>
          <w:lang w:val="hr-BA"/>
        </w:rPr>
      </w:pPr>
    </w:p>
    <w:p w14:paraId="1FE411DD" w14:textId="77777777" w:rsidR="00434DD8" w:rsidRDefault="00434DD8" w:rsidP="00434DD8">
      <w:pPr>
        <w:shd w:val="clear" w:color="auto" w:fill="D9D9D9" w:themeFill="background1" w:themeFillShade="D9"/>
        <w:jc w:val="both"/>
        <w:rPr>
          <w:lang w:val="hr-BA"/>
        </w:rPr>
      </w:pPr>
      <w:r>
        <w:rPr>
          <w:lang w:val="hr-BA"/>
        </w:rPr>
        <w:t xml:space="preserve">U ovoj radionici učenici će </w:t>
      </w:r>
      <w:r w:rsidRPr="006002F7">
        <w:rPr>
          <w:b/>
          <w:lang w:val="hr-BA"/>
        </w:rPr>
        <w:t>istraživati i analizirati</w:t>
      </w:r>
      <w:r>
        <w:rPr>
          <w:lang w:val="hr-BA"/>
        </w:rPr>
        <w:t xml:space="preserve"> Ustav BiH, kao i ustave entiteta Republike Srpske i Federacije Bosne i Hercegovine kako bi </w:t>
      </w:r>
      <w:r w:rsidRPr="006002F7">
        <w:rPr>
          <w:b/>
          <w:lang w:val="hr-BA"/>
        </w:rPr>
        <w:t>došli do saznanja</w:t>
      </w:r>
      <w:r>
        <w:rPr>
          <w:lang w:val="hr-BA"/>
        </w:rPr>
        <w:t xml:space="preserve"> kakva rješenja ovi ustavi predviđaju za pojedina pitanja. Ovi ustavi imaju mnogo toga zajedničkog, ali postoje i određene razlike. Na temelju saznanja do kojih dođu moći će </w:t>
      </w:r>
      <w:r w:rsidRPr="006002F7">
        <w:rPr>
          <w:b/>
          <w:lang w:val="hr-BA"/>
        </w:rPr>
        <w:t>donijeti zaključak</w:t>
      </w:r>
      <w:r>
        <w:rPr>
          <w:lang w:val="hr-BA"/>
        </w:rPr>
        <w:t xml:space="preserve"> o sličnostima i razlikama između tri grane vlasti u BiH te o institucijama i njihovim odgovornostima.</w:t>
      </w:r>
    </w:p>
    <w:p w14:paraId="0B8E013D" w14:textId="77777777" w:rsidR="00434DD8" w:rsidRDefault="00434DD8" w:rsidP="00434DD8">
      <w:pPr>
        <w:rPr>
          <w:lang w:val="hr-BA"/>
        </w:rPr>
      </w:pPr>
    </w:p>
    <w:p w14:paraId="61D22C3E" w14:textId="77777777" w:rsidR="00AA7122" w:rsidRDefault="006002F7" w:rsidP="00AA7122">
      <w:pPr>
        <w:shd w:val="clear" w:color="auto" w:fill="D9D9D9" w:themeFill="background1" w:themeFillShade="D9"/>
        <w:rPr>
          <w:lang w:val="hr-BA"/>
        </w:rPr>
      </w:pPr>
      <w:r>
        <w:rPr>
          <w:b/>
          <w:lang w:val="hr-BA"/>
        </w:rPr>
        <w:t xml:space="preserve">Cilj radionice </w:t>
      </w:r>
      <w:r>
        <w:rPr>
          <w:lang w:val="hr-BA"/>
        </w:rPr>
        <w:t>jest da učenici saznaju više o ustavnim rješenjima pojedinih pitanja, posebno pitanja ustroja i organizacije vlasti u BiH, pitanjima ustroja i odgovornosti institucija izvršne, zakonodavne i sudske vlasti u BiH i njenim entitetima. Učenici će moći</w:t>
      </w:r>
      <w:r w:rsidR="00AA7122">
        <w:rPr>
          <w:lang w:val="hr-BA"/>
        </w:rPr>
        <w:t>:</w:t>
      </w:r>
    </w:p>
    <w:p w14:paraId="56F8315F" w14:textId="77777777" w:rsidR="00434DD8" w:rsidRDefault="00AA7122" w:rsidP="00AA7122">
      <w:pPr>
        <w:rPr>
          <w:lang w:val="hr-BA"/>
        </w:rPr>
      </w:pPr>
      <w:r w:rsidRPr="00AA7122">
        <w:rPr>
          <w:b/>
          <w:lang w:val="hr-BA"/>
        </w:rPr>
        <w:t>objasniti</w:t>
      </w:r>
      <w:r w:rsidRPr="00AA7122">
        <w:rPr>
          <w:lang w:val="hr-BA"/>
        </w:rPr>
        <w:t xml:space="preserve"> ustoj i ovlasti tri grane vlasti</w:t>
      </w:r>
      <w:r>
        <w:rPr>
          <w:lang w:val="hr-BA"/>
        </w:rPr>
        <w:t xml:space="preserve">, </w:t>
      </w:r>
      <w:r>
        <w:rPr>
          <w:b/>
          <w:lang w:val="hr-BA"/>
        </w:rPr>
        <w:t xml:space="preserve">identificirati </w:t>
      </w:r>
      <w:r>
        <w:rPr>
          <w:lang w:val="hr-BA"/>
        </w:rPr>
        <w:t xml:space="preserve">institucije vlasti, </w:t>
      </w:r>
      <w:r>
        <w:rPr>
          <w:b/>
          <w:lang w:val="hr-BA"/>
        </w:rPr>
        <w:t xml:space="preserve">identificirati </w:t>
      </w:r>
      <w:r>
        <w:rPr>
          <w:lang w:val="hr-BA"/>
        </w:rPr>
        <w:t xml:space="preserve">sličnosti i razlike u ustavnim rješenjima, </w:t>
      </w:r>
      <w:r>
        <w:rPr>
          <w:b/>
          <w:lang w:val="hr-BA"/>
        </w:rPr>
        <w:t xml:space="preserve">definirati </w:t>
      </w:r>
      <w:r>
        <w:rPr>
          <w:lang w:val="hr-BA"/>
        </w:rPr>
        <w:t>pitanja za svoje vršnjake koja se odnose na sličnosti i razlike u ustavnim rješenjima.</w:t>
      </w:r>
    </w:p>
    <w:p w14:paraId="0A8AE41B" w14:textId="77777777" w:rsidR="00AA7122" w:rsidRDefault="00AA7122" w:rsidP="00AA7122">
      <w:pPr>
        <w:rPr>
          <w:lang w:val="hr-BA"/>
        </w:rPr>
      </w:pPr>
    </w:p>
    <w:p w14:paraId="0D5D8414" w14:textId="77777777" w:rsidR="00AA7122" w:rsidRDefault="00AA7122" w:rsidP="00AA7122">
      <w:pPr>
        <w:shd w:val="clear" w:color="auto" w:fill="D9D9D9" w:themeFill="background1" w:themeFillShade="D9"/>
        <w:rPr>
          <w:lang w:val="hr-BA"/>
        </w:rPr>
      </w:pPr>
      <w:r>
        <w:rPr>
          <w:b/>
          <w:lang w:val="hr-BA"/>
        </w:rPr>
        <w:t xml:space="preserve">Trajanje: </w:t>
      </w:r>
      <w:r w:rsidRPr="00AA7122">
        <w:rPr>
          <w:lang w:val="hr-BA"/>
        </w:rPr>
        <w:t>90 min (2 sata)</w:t>
      </w:r>
    </w:p>
    <w:p w14:paraId="57A0A372" w14:textId="77777777" w:rsidR="00AA7122" w:rsidRDefault="00AA7122" w:rsidP="00AA7122">
      <w:pPr>
        <w:shd w:val="clear" w:color="auto" w:fill="D9D9D9" w:themeFill="background1" w:themeFillShade="D9"/>
        <w:jc w:val="both"/>
        <w:rPr>
          <w:lang w:val="hr-BA"/>
        </w:rPr>
      </w:pPr>
      <w:r>
        <w:rPr>
          <w:b/>
          <w:lang w:val="hr-BA"/>
        </w:rPr>
        <w:t xml:space="preserve">Materijali: </w:t>
      </w:r>
      <w:r>
        <w:rPr>
          <w:lang w:val="hr-BA"/>
        </w:rPr>
        <w:t xml:space="preserve">Ustav BiH i ustavi entiteta: Ustav RS i Ustav F BiH, </w:t>
      </w:r>
      <w:r>
        <w:rPr>
          <w:b/>
          <w:lang w:val="hr-BA"/>
        </w:rPr>
        <w:t xml:space="preserve">Radni list 1 – </w:t>
      </w:r>
      <w:r>
        <w:rPr>
          <w:lang w:val="hr-BA"/>
        </w:rPr>
        <w:t xml:space="preserve">Okvir za sličnosti u  preambulama Ustava, </w:t>
      </w:r>
      <w:r>
        <w:rPr>
          <w:b/>
          <w:lang w:val="hr-BA"/>
        </w:rPr>
        <w:t xml:space="preserve">Radni list 2 – </w:t>
      </w:r>
      <w:r>
        <w:rPr>
          <w:lang w:val="hr-BA"/>
        </w:rPr>
        <w:t xml:space="preserve">Ustroj, sastav i odgovornosti zakonodavnih organa/tijela, </w:t>
      </w:r>
      <w:r>
        <w:rPr>
          <w:b/>
          <w:lang w:val="hr-BA"/>
        </w:rPr>
        <w:t xml:space="preserve">Radni list 3 – </w:t>
      </w:r>
      <w:r>
        <w:rPr>
          <w:lang w:val="hr-BA"/>
        </w:rPr>
        <w:t xml:space="preserve">Izvršna vlast – institucije izvršne vlasti i njihove odgovornosti, </w:t>
      </w:r>
      <w:r>
        <w:rPr>
          <w:b/>
          <w:lang w:val="hr-BA"/>
        </w:rPr>
        <w:t xml:space="preserve">Radni list 4 – </w:t>
      </w:r>
      <w:r>
        <w:rPr>
          <w:lang w:val="hr-BA"/>
        </w:rPr>
        <w:t xml:space="preserve">Institucije pravosuđa i njihove odgovornosti, </w:t>
      </w:r>
      <w:r>
        <w:rPr>
          <w:b/>
          <w:lang w:val="hr-BA"/>
        </w:rPr>
        <w:t xml:space="preserve">Radni list 5 – </w:t>
      </w:r>
      <w:r>
        <w:rPr>
          <w:lang w:val="hr-BA"/>
        </w:rPr>
        <w:t xml:space="preserve">Pitanje vitalnog  interesa, </w:t>
      </w:r>
      <w:r>
        <w:rPr>
          <w:b/>
          <w:lang w:val="hr-BA"/>
        </w:rPr>
        <w:t xml:space="preserve">Radni list 6 – </w:t>
      </w:r>
      <w:r>
        <w:rPr>
          <w:lang w:val="hr-BA"/>
        </w:rPr>
        <w:t>Lokalna samouprava</w:t>
      </w:r>
    </w:p>
    <w:p w14:paraId="48AB1E63" w14:textId="77777777" w:rsidR="00AA7122" w:rsidRDefault="00AA7122" w:rsidP="00AA7122">
      <w:pPr>
        <w:rPr>
          <w:lang w:val="hr-BA"/>
        </w:rPr>
      </w:pPr>
    </w:p>
    <w:p w14:paraId="67B98ADD" w14:textId="77777777" w:rsidR="00AA7122" w:rsidRDefault="003B6CBE" w:rsidP="00AA7122">
      <w:pPr>
        <w:rPr>
          <w:b/>
          <w:shd w:val="clear" w:color="auto" w:fill="D9D9D9" w:themeFill="background1" w:themeFillShade="D9"/>
          <w:lang w:val="hr-BA"/>
        </w:rPr>
      </w:pPr>
      <w:r w:rsidRPr="003B6CBE">
        <w:rPr>
          <w:b/>
          <w:shd w:val="clear" w:color="auto" w:fill="D9D9D9" w:themeFill="background1" w:themeFillShade="D9"/>
          <w:lang w:val="hr-BA"/>
        </w:rPr>
        <w:t>OPIS AKTIVNOSTI</w:t>
      </w:r>
    </w:p>
    <w:p w14:paraId="54112463" w14:textId="77777777" w:rsidR="003B6CBE" w:rsidRDefault="003F618D" w:rsidP="003B6CBE">
      <w:pPr>
        <w:shd w:val="clear" w:color="auto" w:fill="FFFFFF" w:themeFill="background1"/>
        <w:jc w:val="both"/>
        <w:rPr>
          <w:lang w:val="hr-BA"/>
        </w:rPr>
      </w:pPr>
      <w:r>
        <w:rPr>
          <w:lang w:val="hr-BA"/>
        </w:rPr>
        <w:t>Uvod: Upoznati učenike s ciljem lekcije – istraživanje, analiza i usporedba ustavnih rješenja koja država i entiteti nude za pojedina pitanja.</w:t>
      </w:r>
    </w:p>
    <w:p w14:paraId="30ADDD95" w14:textId="77777777" w:rsidR="003F618D" w:rsidRDefault="003F618D" w:rsidP="003B6CBE">
      <w:pPr>
        <w:shd w:val="clear" w:color="auto" w:fill="FFFFFF" w:themeFill="background1"/>
        <w:jc w:val="both"/>
        <w:rPr>
          <w:lang w:val="hr-BA"/>
        </w:rPr>
      </w:pPr>
    </w:p>
    <w:p w14:paraId="191A5B06" w14:textId="77777777" w:rsidR="003F618D" w:rsidRDefault="003F618D" w:rsidP="003B6CBE">
      <w:pPr>
        <w:shd w:val="clear" w:color="auto" w:fill="FFFFFF" w:themeFill="background1"/>
        <w:jc w:val="both"/>
        <w:rPr>
          <w:b/>
          <w:u w:val="single"/>
          <w:lang w:val="hr-BA"/>
        </w:rPr>
      </w:pPr>
      <w:r>
        <w:rPr>
          <w:b/>
          <w:u w:val="single"/>
          <w:lang w:val="hr-BA"/>
        </w:rPr>
        <w:t>Aktivnost 1.</w:t>
      </w:r>
    </w:p>
    <w:p w14:paraId="2322AA02" w14:textId="77777777" w:rsidR="003F618D" w:rsidRPr="00234C10" w:rsidRDefault="005519A4" w:rsidP="003B6CBE">
      <w:pPr>
        <w:shd w:val="clear" w:color="auto" w:fill="FFFFFF" w:themeFill="background1"/>
        <w:jc w:val="both"/>
        <w:rPr>
          <w:b/>
          <w:lang w:val="hr-BA"/>
        </w:rPr>
      </w:pPr>
      <w:r>
        <w:rPr>
          <w:lang w:val="hr-BA"/>
        </w:rPr>
        <w:t>Rade parovi ili skupine (ov</w:t>
      </w:r>
      <w:r w:rsidR="003F618D">
        <w:rPr>
          <w:lang w:val="hr-BA"/>
        </w:rPr>
        <w:t>isno o broju učenika).</w:t>
      </w:r>
      <w:r w:rsidR="00234C10">
        <w:rPr>
          <w:lang w:val="hr-BA"/>
        </w:rPr>
        <w:t xml:space="preserve"> </w:t>
      </w:r>
      <w:r w:rsidR="00234C10">
        <w:rPr>
          <w:b/>
          <w:lang w:val="hr-BA"/>
        </w:rPr>
        <w:t>Radni list 1</w:t>
      </w:r>
    </w:p>
    <w:p w14:paraId="03E0C461" w14:textId="77777777" w:rsidR="003F618D" w:rsidRDefault="003F618D" w:rsidP="003B6CBE">
      <w:pPr>
        <w:shd w:val="clear" w:color="auto" w:fill="FFFFFF" w:themeFill="background1"/>
        <w:jc w:val="both"/>
        <w:rPr>
          <w:lang w:val="hr-BA"/>
        </w:rPr>
      </w:pPr>
      <w:r>
        <w:rPr>
          <w:lang w:val="hr-BA"/>
        </w:rPr>
        <w:t xml:space="preserve">Učenici </w:t>
      </w:r>
      <w:r w:rsidRPr="005519A4">
        <w:rPr>
          <w:b/>
          <w:lang w:val="hr-BA"/>
        </w:rPr>
        <w:t>uspoređuju preambule</w:t>
      </w:r>
      <w:r>
        <w:rPr>
          <w:lang w:val="hr-BA"/>
        </w:rPr>
        <w:t xml:space="preserve"> tri ustava i </w:t>
      </w:r>
      <w:r w:rsidRPr="005519A4">
        <w:rPr>
          <w:b/>
          <w:lang w:val="hr-BA"/>
        </w:rPr>
        <w:t>zaključuju o njihovim sličnostima</w:t>
      </w:r>
      <w:r>
        <w:rPr>
          <w:lang w:val="hr-BA"/>
        </w:rPr>
        <w:t>.</w:t>
      </w:r>
    </w:p>
    <w:p w14:paraId="60DA72CF" w14:textId="77777777" w:rsidR="003F618D" w:rsidRDefault="003F618D" w:rsidP="003B6CBE">
      <w:pPr>
        <w:shd w:val="clear" w:color="auto" w:fill="FFFFFF" w:themeFill="background1"/>
        <w:jc w:val="both"/>
        <w:rPr>
          <w:lang w:val="hr-BA"/>
        </w:rPr>
      </w:pPr>
      <w:r>
        <w:rPr>
          <w:lang w:val="hr-BA"/>
        </w:rPr>
        <w:t>Predstavnici skupina prezentiraju rezultate zajedničkog rada.</w:t>
      </w:r>
    </w:p>
    <w:p w14:paraId="37736A88" w14:textId="77777777" w:rsidR="003F618D" w:rsidRDefault="003F618D" w:rsidP="003B6CBE">
      <w:pPr>
        <w:shd w:val="clear" w:color="auto" w:fill="FFFFFF" w:themeFill="background1"/>
        <w:jc w:val="both"/>
        <w:rPr>
          <w:lang w:val="hr-BA"/>
        </w:rPr>
      </w:pPr>
    </w:p>
    <w:p w14:paraId="61CABC7F" w14:textId="77777777" w:rsidR="003F618D" w:rsidRDefault="003F618D" w:rsidP="003B6CBE">
      <w:pPr>
        <w:shd w:val="clear" w:color="auto" w:fill="FFFFFF" w:themeFill="background1"/>
        <w:jc w:val="both"/>
        <w:rPr>
          <w:lang w:val="hr-BA"/>
        </w:rPr>
      </w:pPr>
      <w:r>
        <w:rPr>
          <w:b/>
          <w:lang w:val="hr-BA"/>
        </w:rPr>
        <w:t xml:space="preserve">Radni list 1 – </w:t>
      </w:r>
      <w:r>
        <w:rPr>
          <w:lang w:val="hr-BA"/>
        </w:rPr>
        <w:t>Okvir za sličnosti u preambulama ustava</w:t>
      </w:r>
    </w:p>
    <w:tbl>
      <w:tblPr>
        <w:tblStyle w:val="TableGrid"/>
        <w:tblW w:w="0" w:type="auto"/>
        <w:tblLook w:val="04A0" w:firstRow="1" w:lastRow="0" w:firstColumn="1" w:lastColumn="0" w:noHBand="0" w:noVBand="1"/>
      </w:tblPr>
      <w:tblGrid>
        <w:gridCol w:w="3096"/>
        <w:gridCol w:w="3096"/>
        <w:gridCol w:w="3096"/>
      </w:tblGrid>
      <w:tr w:rsidR="000A7D1B" w14:paraId="7614BE70" w14:textId="77777777" w:rsidTr="00565A2E">
        <w:trPr>
          <w:trHeight w:val="388"/>
        </w:trPr>
        <w:tc>
          <w:tcPr>
            <w:tcW w:w="3096" w:type="dxa"/>
          </w:tcPr>
          <w:p w14:paraId="39AE2CDA" w14:textId="77777777" w:rsidR="000A7D1B" w:rsidRPr="000A7D1B" w:rsidRDefault="00F8227C" w:rsidP="003F618D">
            <w:pPr>
              <w:rPr>
                <w:b/>
                <w:lang w:val="hr-BA"/>
              </w:rPr>
            </w:pPr>
            <w:r>
              <w:rPr>
                <w:b/>
                <w:lang w:val="hr-BA"/>
              </w:rPr>
              <w:t xml:space="preserve">  </w:t>
            </w:r>
            <w:r w:rsidR="000A7D1B">
              <w:rPr>
                <w:b/>
                <w:lang w:val="hr-BA"/>
              </w:rPr>
              <w:t>Ustav Bosne  i Hercegovine</w:t>
            </w:r>
          </w:p>
        </w:tc>
        <w:tc>
          <w:tcPr>
            <w:tcW w:w="3096" w:type="dxa"/>
          </w:tcPr>
          <w:p w14:paraId="69FB836E" w14:textId="77777777" w:rsidR="000A7D1B" w:rsidRPr="000A7D1B" w:rsidRDefault="00F8227C" w:rsidP="000A7D1B">
            <w:pPr>
              <w:rPr>
                <w:b/>
                <w:lang w:val="hr-BA"/>
              </w:rPr>
            </w:pPr>
            <w:r>
              <w:rPr>
                <w:b/>
                <w:lang w:val="hr-BA"/>
              </w:rPr>
              <w:t xml:space="preserve">      </w:t>
            </w:r>
            <w:r w:rsidR="000A7D1B" w:rsidRPr="000A7D1B">
              <w:rPr>
                <w:b/>
                <w:lang w:val="hr-BA"/>
              </w:rPr>
              <w:t>Ustav F</w:t>
            </w:r>
            <w:r w:rsidR="000A7D1B">
              <w:rPr>
                <w:b/>
                <w:lang w:val="hr-BA"/>
              </w:rPr>
              <w:t xml:space="preserve">ederacije </w:t>
            </w:r>
            <w:r w:rsidR="000A7D1B" w:rsidRPr="000A7D1B">
              <w:rPr>
                <w:b/>
                <w:lang w:val="hr-BA"/>
              </w:rPr>
              <w:t>BiH</w:t>
            </w:r>
          </w:p>
        </w:tc>
        <w:tc>
          <w:tcPr>
            <w:tcW w:w="3096" w:type="dxa"/>
          </w:tcPr>
          <w:p w14:paraId="70EE03CD" w14:textId="77777777" w:rsidR="000A7D1B" w:rsidRPr="000A7D1B" w:rsidRDefault="00F8227C" w:rsidP="003F618D">
            <w:pPr>
              <w:rPr>
                <w:b/>
                <w:lang w:val="hr-BA"/>
              </w:rPr>
            </w:pPr>
            <w:r>
              <w:rPr>
                <w:b/>
                <w:lang w:val="hr-BA"/>
              </w:rPr>
              <w:t xml:space="preserve">     </w:t>
            </w:r>
            <w:r w:rsidR="000A7D1B">
              <w:rPr>
                <w:b/>
                <w:lang w:val="hr-BA"/>
              </w:rPr>
              <w:t>Ustav Republike Srpske</w:t>
            </w:r>
          </w:p>
        </w:tc>
      </w:tr>
      <w:tr w:rsidR="000A7D1B" w14:paraId="6811B129" w14:textId="77777777" w:rsidTr="00565A2E">
        <w:trPr>
          <w:trHeight w:val="266"/>
        </w:trPr>
        <w:tc>
          <w:tcPr>
            <w:tcW w:w="3096" w:type="dxa"/>
          </w:tcPr>
          <w:p w14:paraId="14DACF58" w14:textId="77777777" w:rsidR="000A7D1B" w:rsidRDefault="000A7D1B" w:rsidP="003F618D">
            <w:pPr>
              <w:rPr>
                <w:lang w:val="hr-BA"/>
              </w:rPr>
            </w:pPr>
          </w:p>
        </w:tc>
        <w:tc>
          <w:tcPr>
            <w:tcW w:w="3096" w:type="dxa"/>
          </w:tcPr>
          <w:p w14:paraId="295111CD" w14:textId="77777777" w:rsidR="000A7D1B" w:rsidRDefault="000A7D1B" w:rsidP="003F618D">
            <w:pPr>
              <w:rPr>
                <w:lang w:val="hr-BA"/>
              </w:rPr>
            </w:pPr>
          </w:p>
        </w:tc>
        <w:tc>
          <w:tcPr>
            <w:tcW w:w="3096" w:type="dxa"/>
          </w:tcPr>
          <w:p w14:paraId="2624AD1B" w14:textId="77777777" w:rsidR="000A7D1B" w:rsidRDefault="000A7D1B" w:rsidP="003F618D">
            <w:pPr>
              <w:rPr>
                <w:lang w:val="hr-BA"/>
              </w:rPr>
            </w:pPr>
          </w:p>
        </w:tc>
      </w:tr>
    </w:tbl>
    <w:p w14:paraId="09C64F42" w14:textId="77777777" w:rsidR="000A7D1B" w:rsidRDefault="000A7D1B" w:rsidP="003F618D">
      <w:pPr>
        <w:rPr>
          <w:lang w:val="hr-BA"/>
        </w:rPr>
      </w:pPr>
    </w:p>
    <w:p w14:paraId="17DB56E5" w14:textId="77777777" w:rsidR="003F618D" w:rsidRDefault="00B50147" w:rsidP="000A7D1B">
      <w:pPr>
        <w:rPr>
          <w:b/>
          <w:u w:val="single"/>
          <w:lang w:val="hr-BA"/>
        </w:rPr>
      </w:pPr>
      <w:r>
        <w:rPr>
          <w:b/>
          <w:u w:val="single"/>
          <w:lang w:val="hr-BA"/>
        </w:rPr>
        <w:t>Aktivnost 2.</w:t>
      </w:r>
    </w:p>
    <w:p w14:paraId="54A14058" w14:textId="77777777" w:rsidR="00B50147" w:rsidRPr="00234C10" w:rsidRDefault="00234C10" w:rsidP="000A7D1B">
      <w:pPr>
        <w:rPr>
          <w:b/>
          <w:lang w:val="hr-BA"/>
        </w:rPr>
      </w:pPr>
      <w:r>
        <w:rPr>
          <w:lang w:val="hr-BA"/>
        </w:rPr>
        <w:t xml:space="preserve">Rade iste skupine ili parovi učenika. </w:t>
      </w:r>
      <w:r>
        <w:rPr>
          <w:b/>
          <w:lang w:val="hr-BA"/>
        </w:rPr>
        <w:t>Radni list 2</w:t>
      </w:r>
      <w:r w:rsidR="002355A4">
        <w:rPr>
          <w:b/>
          <w:lang w:val="hr-BA"/>
        </w:rPr>
        <w:t>, Radni list 3, Radni list 4</w:t>
      </w:r>
    </w:p>
    <w:p w14:paraId="492E4FCD" w14:textId="77777777" w:rsidR="00234C10" w:rsidRDefault="00234C10" w:rsidP="00234C10">
      <w:pPr>
        <w:jc w:val="both"/>
        <w:rPr>
          <w:lang w:val="hr-BA"/>
        </w:rPr>
      </w:pPr>
      <w:r>
        <w:rPr>
          <w:lang w:val="hr-BA"/>
        </w:rPr>
        <w:t xml:space="preserve">Učenici </w:t>
      </w:r>
      <w:r w:rsidRPr="005519A4">
        <w:rPr>
          <w:b/>
          <w:lang w:val="hr-BA"/>
        </w:rPr>
        <w:t>istražuju ustroj i sastav</w:t>
      </w:r>
      <w:r>
        <w:rPr>
          <w:lang w:val="hr-BA"/>
        </w:rPr>
        <w:t xml:space="preserve"> zakonodavnih organa/tijela vlasti u BiH i entitetima, kao i </w:t>
      </w:r>
      <w:r w:rsidRPr="005519A4">
        <w:rPr>
          <w:b/>
          <w:lang w:val="hr-BA"/>
        </w:rPr>
        <w:t>njihove ovlasti/odgovornosti</w:t>
      </w:r>
      <w:r>
        <w:rPr>
          <w:lang w:val="hr-BA"/>
        </w:rPr>
        <w:t xml:space="preserve">. Nakon što urade osnovnu zadaću, jedna polovina učenika dobija zadaću da </w:t>
      </w:r>
      <w:r w:rsidRPr="005519A4">
        <w:rPr>
          <w:b/>
          <w:lang w:val="hr-BA"/>
        </w:rPr>
        <w:t>uoči razlike,</w:t>
      </w:r>
      <w:r>
        <w:rPr>
          <w:lang w:val="hr-BA"/>
        </w:rPr>
        <w:t xml:space="preserve"> a druga </w:t>
      </w:r>
      <w:r w:rsidRPr="005519A4">
        <w:rPr>
          <w:b/>
          <w:lang w:val="hr-BA"/>
        </w:rPr>
        <w:t>sličnosti</w:t>
      </w:r>
      <w:r>
        <w:rPr>
          <w:lang w:val="hr-BA"/>
        </w:rPr>
        <w:t xml:space="preserve"> u ustroju i sastavu zakonodavnih tijela. Nakon što obave i ovu zadaću, učenici će međusobno </w:t>
      </w:r>
      <w:r w:rsidRPr="005519A4">
        <w:rPr>
          <w:b/>
          <w:lang w:val="hr-BA"/>
        </w:rPr>
        <w:t>podijeliti zaključke</w:t>
      </w:r>
      <w:r>
        <w:rPr>
          <w:lang w:val="hr-BA"/>
        </w:rPr>
        <w:t xml:space="preserve"> do kojih su došli. Nakon toga </w:t>
      </w:r>
      <w:r w:rsidRPr="005519A4">
        <w:rPr>
          <w:b/>
          <w:lang w:val="hr-BA"/>
        </w:rPr>
        <w:t>omogućiti razmjenu zaključaka</w:t>
      </w:r>
      <w:r>
        <w:rPr>
          <w:lang w:val="hr-BA"/>
        </w:rPr>
        <w:t xml:space="preserve"> i diskusiju među svim skupinama.</w:t>
      </w:r>
    </w:p>
    <w:p w14:paraId="10B85187" w14:textId="77777777" w:rsidR="00F8227C" w:rsidRDefault="00F8227C" w:rsidP="00234C10">
      <w:pPr>
        <w:jc w:val="both"/>
        <w:rPr>
          <w:b/>
          <w:lang w:val="hr-BA"/>
        </w:rPr>
      </w:pPr>
    </w:p>
    <w:p w14:paraId="0A1C6AA8" w14:textId="77777777" w:rsidR="00234C10" w:rsidRDefault="00F8227C" w:rsidP="00234C10">
      <w:pPr>
        <w:jc w:val="both"/>
        <w:rPr>
          <w:lang w:val="hr-BA"/>
        </w:rPr>
      </w:pPr>
      <w:r>
        <w:rPr>
          <w:b/>
          <w:lang w:val="hr-BA"/>
        </w:rPr>
        <w:t xml:space="preserve">Radni list 2 – </w:t>
      </w:r>
      <w:r>
        <w:rPr>
          <w:lang w:val="hr-BA"/>
        </w:rPr>
        <w:t>Ustroj, sastav i odgovornosti zakonodavnih organa/tijela vlasti</w:t>
      </w:r>
    </w:p>
    <w:tbl>
      <w:tblPr>
        <w:tblStyle w:val="TableGrid"/>
        <w:tblW w:w="0" w:type="auto"/>
        <w:tblLook w:val="04A0" w:firstRow="1" w:lastRow="0" w:firstColumn="1" w:lastColumn="0" w:noHBand="0" w:noVBand="1"/>
      </w:tblPr>
      <w:tblGrid>
        <w:gridCol w:w="3096"/>
        <w:gridCol w:w="3096"/>
        <w:gridCol w:w="3096"/>
      </w:tblGrid>
      <w:tr w:rsidR="00F8227C" w14:paraId="5CBEB760" w14:textId="77777777" w:rsidTr="00F8227C">
        <w:trPr>
          <w:trHeight w:val="312"/>
        </w:trPr>
        <w:tc>
          <w:tcPr>
            <w:tcW w:w="3096" w:type="dxa"/>
          </w:tcPr>
          <w:p w14:paraId="7F3474DC" w14:textId="77777777" w:rsidR="00F8227C" w:rsidRDefault="00F8227C" w:rsidP="00234C10">
            <w:pPr>
              <w:jc w:val="both"/>
              <w:rPr>
                <w:lang w:val="hr-BA"/>
              </w:rPr>
            </w:pPr>
            <w:r>
              <w:rPr>
                <w:b/>
                <w:lang w:val="hr-BA"/>
              </w:rPr>
              <w:t xml:space="preserve"> Ustav Bosne  i Hercegovine</w:t>
            </w:r>
          </w:p>
        </w:tc>
        <w:tc>
          <w:tcPr>
            <w:tcW w:w="3096" w:type="dxa"/>
          </w:tcPr>
          <w:p w14:paraId="1A742737" w14:textId="77777777" w:rsidR="00F8227C" w:rsidRDefault="00F8227C" w:rsidP="00234C10">
            <w:pPr>
              <w:jc w:val="both"/>
              <w:rPr>
                <w:lang w:val="hr-BA"/>
              </w:rPr>
            </w:pPr>
            <w:r>
              <w:rPr>
                <w:b/>
                <w:lang w:val="hr-BA"/>
              </w:rPr>
              <w:t xml:space="preserve">      </w:t>
            </w:r>
            <w:r w:rsidRPr="000A7D1B">
              <w:rPr>
                <w:b/>
                <w:lang w:val="hr-BA"/>
              </w:rPr>
              <w:t>Ustav F</w:t>
            </w:r>
            <w:r>
              <w:rPr>
                <w:b/>
                <w:lang w:val="hr-BA"/>
              </w:rPr>
              <w:t xml:space="preserve">ederacije </w:t>
            </w:r>
            <w:r w:rsidRPr="000A7D1B">
              <w:rPr>
                <w:b/>
                <w:lang w:val="hr-BA"/>
              </w:rPr>
              <w:t>BiH</w:t>
            </w:r>
          </w:p>
        </w:tc>
        <w:tc>
          <w:tcPr>
            <w:tcW w:w="3096" w:type="dxa"/>
          </w:tcPr>
          <w:tbl>
            <w:tblPr>
              <w:tblStyle w:val="TableGrid"/>
              <w:tblW w:w="0" w:type="auto"/>
              <w:tblInd w:w="5" w:type="dxa"/>
              <w:tblLook w:val="04A0" w:firstRow="1" w:lastRow="0" w:firstColumn="1" w:lastColumn="0" w:noHBand="0" w:noVBand="1"/>
            </w:tblPr>
            <w:tblGrid>
              <w:gridCol w:w="2865"/>
            </w:tblGrid>
            <w:tr w:rsidR="00F8227C" w:rsidRPr="00F8227C" w14:paraId="305A59B0" w14:textId="77777777" w:rsidTr="00F8227C">
              <w:tc>
                <w:tcPr>
                  <w:tcW w:w="2865" w:type="dxa"/>
                  <w:tcBorders>
                    <w:top w:val="nil"/>
                    <w:left w:val="nil"/>
                    <w:bottom w:val="nil"/>
                    <w:right w:val="nil"/>
                  </w:tcBorders>
                </w:tcPr>
                <w:p w14:paraId="7511363B" w14:textId="77777777" w:rsidR="00F8227C" w:rsidRPr="00F8227C" w:rsidRDefault="00F8227C" w:rsidP="00E1174A">
                  <w:pPr>
                    <w:jc w:val="both"/>
                    <w:rPr>
                      <w:b/>
                      <w:lang w:val="hr-BA"/>
                    </w:rPr>
                  </w:pPr>
                  <w:r>
                    <w:rPr>
                      <w:lang w:val="hr-BA"/>
                    </w:rPr>
                    <w:t xml:space="preserve">    </w:t>
                  </w:r>
                  <w:r>
                    <w:rPr>
                      <w:b/>
                      <w:lang w:val="hr-BA"/>
                    </w:rPr>
                    <w:t xml:space="preserve">Ustav Republike Srpske </w:t>
                  </w:r>
                </w:p>
              </w:tc>
            </w:tr>
          </w:tbl>
          <w:p w14:paraId="152F9047" w14:textId="77777777" w:rsidR="00F8227C" w:rsidRPr="00F8227C" w:rsidRDefault="00F8227C" w:rsidP="00F8227C">
            <w:pPr>
              <w:jc w:val="both"/>
              <w:rPr>
                <w:b/>
                <w:lang w:val="hr-BA"/>
              </w:rPr>
            </w:pPr>
          </w:p>
        </w:tc>
      </w:tr>
      <w:tr w:rsidR="00F8227C" w14:paraId="217C815E" w14:textId="77777777" w:rsidTr="00F8227C">
        <w:tc>
          <w:tcPr>
            <w:tcW w:w="3096" w:type="dxa"/>
          </w:tcPr>
          <w:p w14:paraId="1B8DD7F0" w14:textId="77777777" w:rsidR="00F8227C" w:rsidRDefault="00F8227C" w:rsidP="00234C10">
            <w:pPr>
              <w:jc w:val="both"/>
              <w:rPr>
                <w:lang w:val="hr-BA"/>
              </w:rPr>
            </w:pPr>
          </w:p>
        </w:tc>
        <w:tc>
          <w:tcPr>
            <w:tcW w:w="3096" w:type="dxa"/>
          </w:tcPr>
          <w:p w14:paraId="2BA1C18B" w14:textId="77777777" w:rsidR="00F8227C" w:rsidRDefault="00F8227C" w:rsidP="00234C10">
            <w:pPr>
              <w:jc w:val="both"/>
              <w:rPr>
                <w:lang w:val="hr-BA"/>
              </w:rPr>
            </w:pPr>
          </w:p>
        </w:tc>
        <w:tc>
          <w:tcPr>
            <w:tcW w:w="3096" w:type="dxa"/>
          </w:tcPr>
          <w:p w14:paraId="778AC38A" w14:textId="77777777" w:rsidR="00F8227C" w:rsidRDefault="00F8227C" w:rsidP="00234C10">
            <w:pPr>
              <w:jc w:val="both"/>
              <w:rPr>
                <w:lang w:val="hr-BA"/>
              </w:rPr>
            </w:pPr>
          </w:p>
        </w:tc>
      </w:tr>
      <w:tr w:rsidR="00F8227C" w14:paraId="63A58EEE" w14:textId="77777777" w:rsidTr="00F8227C">
        <w:trPr>
          <w:trHeight w:val="434"/>
        </w:trPr>
        <w:tc>
          <w:tcPr>
            <w:tcW w:w="9288" w:type="dxa"/>
            <w:gridSpan w:val="3"/>
          </w:tcPr>
          <w:p w14:paraId="407BACEB" w14:textId="77777777" w:rsidR="00F8227C" w:rsidRPr="00F8227C" w:rsidRDefault="00F8227C" w:rsidP="00234C10">
            <w:pPr>
              <w:jc w:val="both"/>
              <w:rPr>
                <w:b/>
                <w:u w:val="single"/>
                <w:lang w:val="hr-BA"/>
              </w:rPr>
            </w:pPr>
            <w:r>
              <w:rPr>
                <w:b/>
                <w:lang w:val="hr-BA"/>
              </w:rPr>
              <w:t xml:space="preserve">       </w:t>
            </w:r>
            <w:r>
              <w:rPr>
                <w:b/>
                <w:u w:val="single"/>
                <w:lang w:val="hr-BA"/>
              </w:rPr>
              <w:t xml:space="preserve">Sličnosti </w:t>
            </w:r>
            <w:r>
              <w:rPr>
                <w:b/>
                <w:lang w:val="hr-BA"/>
              </w:rPr>
              <w:t xml:space="preserve">                                                                                        </w:t>
            </w:r>
            <w:r>
              <w:rPr>
                <w:b/>
                <w:u w:val="single"/>
                <w:lang w:val="hr-BA"/>
              </w:rPr>
              <w:t>Razlike</w:t>
            </w:r>
          </w:p>
        </w:tc>
      </w:tr>
    </w:tbl>
    <w:p w14:paraId="61693F50" w14:textId="77777777" w:rsidR="008C6282" w:rsidRDefault="008C6282" w:rsidP="008C6282">
      <w:pPr>
        <w:rPr>
          <w:b/>
          <w:u w:val="single"/>
          <w:lang w:val="hr-BA"/>
        </w:rPr>
      </w:pPr>
    </w:p>
    <w:p w14:paraId="1DAECDC3" w14:textId="77777777" w:rsidR="008C6282" w:rsidRDefault="008C6282" w:rsidP="00234C10">
      <w:pPr>
        <w:jc w:val="both"/>
        <w:rPr>
          <w:lang w:val="hr-BA"/>
        </w:rPr>
      </w:pPr>
      <w:r>
        <w:rPr>
          <w:lang w:val="hr-BA"/>
        </w:rPr>
        <w:t xml:space="preserve">Po istom principu </w:t>
      </w:r>
      <w:r w:rsidRPr="005519A4">
        <w:rPr>
          <w:b/>
          <w:lang w:val="hr-BA"/>
        </w:rPr>
        <w:t>organizirati istraživanje pitanja o izvršnoj i sudskoj vlasti</w:t>
      </w:r>
      <w:r>
        <w:rPr>
          <w:lang w:val="hr-BA"/>
        </w:rPr>
        <w:t xml:space="preserve"> u B</w:t>
      </w:r>
      <w:r w:rsidR="00880C03">
        <w:rPr>
          <w:lang w:val="hr-BA"/>
        </w:rPr>
        <w:t xml:space="preserve">osni </w:t>
      </w:r>
      <w:r>
        <w:rPr>
          <w:lang w:val="hr-BA"/>
        </w:rPr>
        <w:t>i</w:t>
      </w:r>
      <w:r w:rsidR="00880C03">
        <w:rPr>
          <w:lang w:val="hr-BA"/>
        </w:rPr>
        <w:t xml:space="preserve"> </w:t>
      </w:r>
      <w:r>
        <w:rPr>
          <w:lang w:val="hr-BA"/>
        </w:rPr>
        <w:t>H</w:t>
      </w:r>
      <w:r w:rsidR="005519A4">
        <w:rPr>
          <w:lang w:val="hr-BA"/>
        </w:rPr>
        <w:t>ercegovini</w:t>
      </w:r>
      <w:r>
        <w:rPr>
          <w:lang w:val="hr-BA"/>
        </w:rPr>
        <w:t xml:space="preserve"> i entitetima.</w:t>
      </w:r>
    </w:p>
    <w:p w14:paraId="56186251" w14:textId="77777777" w:rsidR="008C6282" w:rsidRDefault="008C6282" w:rsidP="008C6282">
      <w:pPr>
        <w:rPr>
          <w:lang w:val="hr-BA"/>
        </w:rPr>
      </w:pPr>
    </w:p>
    <w:p w14:paraId="0080AB46" w14:textId="77777777" w:rsidR="008C6282" w:rsidRDefault="008C6282" w:rsidP="008C6282">
      <w:pPr>
        <w:jc w:val="both"/>
        <w:rPr>
          <w:lang w:val="hr-BA"/>
        </w:rPr>
      </w:pPr>
      <w:r>
        <w:rPr>
          <w:b/>
          <w:lang w:val="hr-BA"/>
        </w:rPr>
        <w:t xml:space="preserve">Radni list 3 – </w:t>
      </w:r>
      <w:r>
        <w:rPr>
          <w:lang w:val="hr-BA"/>
        </w:rPr>
        <w:t xml:space="preserve">Izvršna vlast, </w:t>
      </w:r>
      <w:r w:rsidR="007C39E7">
        <w:rPr>
          <w:lang w:val="hr-BA"/>
        </w:rPr>
        <w:t>institucije izvršne vlasti i njihove odgovornosti</w:t>
      </w:r>
    </w:p>
    <w:tbl>
      <w:tblPr>
        <w:tblStyle w:val="TableGrid"/>
        <w:tblW w:w="0" w:type="auto"/>
        <w:tblLook w:val="04A0" w:firstRow="1" w:lastRow="0" w:firstColumn="1" w:lastColumn="0" w:noHBand="0" w:noVBand="1"/>
      </w:tblPr>
      <w:tblGrid>
        <w:gridCol w:w="3096"/>
        <w:gridCol w:w="3096"/>
        <w:gridCol w:w="3096"/>
      </w:tblGrid>
      <w:tr w:rsidR="008C6282" w14:paraId="50DD6626" w14:textId="77777777" w:rsidTr="007C39E7">
        <w:trPr>
          <w:trHeight w:val="458"/>
        </w:trPr>
        <w:tc>
          <w:tcPr>
            <w:tcW w:w="3096" w:type="dxa"/>
          </w:tcPr>
          <w:p w14:paraId="63375AD8" w14:textId="77777777" w:rsidR="008C6282" w:rsidRDefault="008C6282" w:rsidP="009715BB">
            <w:pPr>
              <w:jc w:val="both"/>
              <w:rPr>
                <w:lang w:val="hr-BA"/>
              </w:rPr>
            </w:pPr>
            <w:r>
              <w:rPr>
                <w:b/>
                <w:lang w:val="hr-BA"/>
              </w:rPr>
              <w:t xml:space="preserve"> Ustav Bosne  i Hercegovine</w:t>
            </w:r>
          </w:p>
        </w:tc>
        <w:tc>
          <w:tcPr>
            <w:tcW w:w="3096" w:type="dxa"/>
          </w:tcPr>
          <w:p w14:paraId="5DA4F612" w14:textId="77777777" w:rsidR="008C6282" w:rsidRDefault="008C6282" w:rsidP="009715BB">
            <w:pPr>
              <w:jc w:val="both"/>
              <w:rPr>
                <w:lang w:val="hr-BA"/>
              </w:rPr>
            </w:pPr>
            <w:r>
              <w:rPr>
                <w:b/>
                <w:lang w:val="hr-BA"/>
              </w:rPr>
              <w:t xml:space="preserve">      </w:t>
            </w:r>
            <w:r w:rsidRPr="000A7D1B">
              <w:rPr>
                <w:b/>
                <w:lang w:val="hr-BA"/>
              </w:rPr>
              <w:t>Ustav F</w:t>
            </w:r>
            <w:r>
              <w:rPr>
                <w:b/>
                <w:lang w:val="hr-BA"/>
              </w:rPr>
              <w:t xml:space="preserve">ederacije </w:t>
            </w:r>
            <w:r w:rsidRPr="000A7D1B">
              <w:rPr>
                <w:b/>
                <w:lang w:val="hr-BA"/>
              </w:rPr>
              <w:t>BiH</w:t>
            </w:r>
          </w:p>
        </w:tc>
        <w:tc>
          <w:tcPr>
            <w:tcW w:w="3096" w:type="dxa"/>
          </w:tcPr>
          <w:tbl>
            <w:tblPr>
              <w:tblStyle w:val="TableGrid"/>
              <w:tblW w:w="0" w:type="auto"/>
              <w:tblInd w:w="5" w:type="dxa"/>
              <w:tblLook w:val="04A0" w:firstRow="1" w:lastRow="0" w:firstColumn="1" w:lastColumn="0" w:noHBand="0" w:noVBand="1"/>
            </w:tblPr>
            <w:tblGrid>
              <w:gridCol w:w="2865"/>
            </w:tblGrid>
            <w:tr w:rsidR="008C6282" w:rsidRPr="00F8227C" w14:paraId="1C2494F3" w14:textId="77777777" w:rsidTr="009715BB">
              <w:tc>
                <w:tcPr>
                  <w:tcW w:w="2865" w:type="dxa"/>
                  <w:tcBorders>
                    <w:top w:val="nil"/>
                    <w:left w:val="nil"/>
                    <w:bottom w:val="nil"/>
                    <w:right w:val="nil"/>
                  </w:tcBorders>
                </w:tcPr>
                <w:p w14:paraId="1C810189" w14:textId="77777777" w:rsidR="008C6282" w:rsidRPr="00F8227C" w:rsidRDefault="008C6282" w:rsidP="009715BB">
                  <w:pPr>
                    <w:jc w:val="both"/>
                    <w:rPr>
                      <w:b/>
                      <w:lang w:val="hr-BA"/>
                    </w:rPr>
                  </w:pPr>
                  <w:r>
                    <w:rPr>
                      <w:lang w:val="hr-BA"/>
                    </w:rPr>
                    <w:t xml:space="preserve">    </w:t>
                  </w:r>
                  <w:r>
                    <w:rPr>
                      <w:b/>
                      <w:lang w:val="hr-BA"/>
                    </w:rPr>
                    <w:t xml:space="preserve">Ustav Republike Srpske </w:t>
                  </w:r>
                </w:p>
              </w:tc>
            </w:tr>
          </w:tbl>
          <w:p w14:paraId="42730040" w14:textId="77777777" w:rsidR="008C6282" w:rsidRPr="00F8227C" w:rsidRDefault="008C6282" w:rsidP="009715BB">
            <w:pPr>
              <w:jc w:val="both"/>
              <w:rPr>
                <w:b/>
                <w:lang w:val="hr-BA"/>
              </w:rPr>
            </w:pPr>
          </w:p>
        </w:tc>
      </w:tr>
      <w:tr w:rsidR="008C6282" w14:paraId="4C430F9A" w14:textId="77777777" w:rsidTr="007C39E7">
        <w:trPr>
          <w:trHeight w:val="408"/>
        </w:trPr>
        <w:tc>
          <w:tcPr>
            <w:tcW w:w="3096" w:type="dxa"/>
          </w:tcPr>
          <w:p w14:paraId="58A4A3E8" w14:textId="77777777" w:rsidR="008C6282" w:rsidRDefault="008C6282" w:rsidP="009715BB">
            <w:pPr>
              <w:jc w:val="both"/>
              <w:rPr>
                <w:lang w:val="hr-BA"/>
              </w:rPr>
            </w:pPr>
          </w:p>
        </w:tc>
        <w:tc>
          <w:tcPr>
            <w:tcW w:w="3096" w:type="dxa"/>
          </w:tcPr>
          <w:p w14:paraId="3F30EEE5" w14:textId="77777777" w:rsidR="008C6282" w:rsidRDefault="008C6282" w:rsidP="009715BB">
            <w:pPr>
              <w:jc w:val="both"/>
              <w:rPr>
                <w:lang w:val="hr-BA"/>
              </w:rPr>
            </w:pPr>
          </w:p>
        </w:tc>
        <w:tc>
          <w:tcPr>
            <w:tcW w:w="3096" w:type="dxa"/>
          </w:tcPr>
          <w:p w14:paraId="5349AB72" w14:textId="77777777" w:rsidR="008C6282" w:rsidRDefault="008C6282" w:rsidP="009715BB">
            <w:pPr>
              <w:jc w:val="both"/>
              <w:rPr>
                <w:lang w:val="hr-BA"/>
              </w:rPr>
            </w:pPr>
          </w:p>
        </w:tc>
      </w:tr>
      <w:tr w:rsidR="008C6282" w14:paraId="60732CF0" w14:textId="77777777" w:rsidTr="009715BB">
        <w:trPr>
          <w:trHeight w:val="434"/>
        </w:trPr>
        <w:tc>
          <w:tcPr>
            <w:tcW w:w="9288" w:type="dxa"/>
            <w:gridSpan w:val="3"/>
          </w:tcPr>
          <w:p w14:paraId="43BA62F5" w14:textId="77777777" w:rsidR="008C6282" w:rsidRPr="00F8227C" w:rsidRDefault="008C6282" w:rsidP="009715BB">
            <w:pPr>
              <w:jc w:val="both"/>
              <w:rPr>
                <w:b/>
                <w:u w:val="single"/>
                <w:lang w:val="hr-BA"/>
              </w:rPr>
            </w:pPr>
            <w:r>
              <w:rPr>
                <w:b/>
                <w:lang w:val="hr-BA"/>
              </w:rPr>
              <w:t xml:space="preserve">       </w:t>
            </w:r>
            <w:r>
              <w:rPr>
                <w:b/>
                <w:u w:val="single"/>
                <w:lang w:val="hr-BA"/>
              </w:rPr>
              <w:t xml:space="preserve">Sličnosti </w:t>
            </w:r>
            <w:r>
              <w:rPr>
                <w:b/>
                <w:lang w:val="hr-BA"/>
              </w:rPr>
              <w:t xml:space="preserve">                                                                                        </w:t>
            </w:r>
            <w:r>
              <w:rPr>
                <w:b/>
                <w:u w:val="single"/>
                <w:lang w:val="hr-BA"/>
              </w:rPr>
              <w:t>Razlike</w:t>
            </w:r>
          </w:p>
        </w:tc>
      </w:tr>
    </w:tbl>
    <w:p w14:paraId="3D8FEE85" w14:textId="77777777" w:rsidR="008C6282" w:rsidRDefault="008C6282" w:rsidP="008C6282">
      <w:pPr>
        <w:jc w:val="both"/>
        <w:rPr>
          <w:lang w:val="hr-BA"/>
        </w:rPr>
      </w:pPr>
    </w:p>
    <w:p w14:paraId="55BE3D68" w14:textId="77777777" w:rsidR="007C39E7" w:rsidRDefault="007C39E7" w:rsidP="007C39E7">
      <w:pPr>
        <w:jc w:val="both"/>
        <w:rPr>
          <w:lang w:val="hr-BA"/>
        </w:rPr>
      </w:pPr>
      <w:r>
        <w:rPr>
          <w:b/>
          <w:lang w:val="hr-BA"/>
        </w:rPr>
        <w:t xml:space="preserve">Radni list 4 – </w:t>
      </w:r>
      <w:r w:rsidRPr="007C39E7">
        <w:rPr>
          <w:lang w:val="hr-BA"/>
        </w:rPr>
        <w:t>I</w:t>
      </w:r>
      <w:r>
        <w:rPr>
          <w:lang w:val="hr-BA"/>
        </w:rPr>
        <w:t>nstitucije pravosuđa i njihove odgovornosti</w:t>
      </w:r>
    </w:p>
    <w:tbl>
      <w:tblPr>
        <w:tblStyle w:val="TableGrid"/>
        <w:tblW w:w="0" w:type="auto"/>
        <w:tblLook w:val="04A0" w:firstRow="1" w:lastRow="0" w:firstColumn="1" w:lastColumn="0" w:noHBand="0" w:noVBand="1"/>
      </w:tblPr>
      <w:tblGrid>
        <w:gridCol w:w="3096"/>
        <w:gridCol w:w="3096"/>
        <w:gridCol w:w="3096"/>
      </w:tblGrid>
      <w:tr w:rsidR="007C39E7" w14:paraId="6B72D2B3" w14:textId="77777777" w:rsidTr="009715BB">
        <w:trPr>
          <w:trHeight w:val="458"/>
        </w:trPr>
        <w:tc>
          <w:tcPr>
            <w:tcW w:w="3096" w:type="dxa"/>
          </w:tcPr>
          <w:p w14:paraId="7E46977E" w14:textId="77777777" w:rsidR="007C39E7" w:rsidRDefault="007C39E7" w:rsidP="009715BB">
            <w:pPr>
              <w:jc w:val="both"/>
              <w:rPr>
                <w:lang w:val="hr-BA"/>
              </w:rPr>
            </w:pPr>
            <w:r>
              <w:rPr>
                <w:b/>
                <w:lang w:val="hr-BA"/>
              </w:rPr>
              <w:t xml:space="preserve"> Ustav Bosne  i Hercegovine</w:t>
            </w:r>
          </w:p>
        </w:tc>
        <w:tc>
          <w:tcPr>
            <w:tcW w:w="3096" w:type="dxa"/>
          </w:tcPr>
          <w:p w14:paraId="752EBF5F" w14:textId="77777777" w:rsidR="007C39E7" w:rsidRDefault="007C39E7" w:rsidP="009715BB">
            <w:pPr>
              <w:jc w:val="both"/>
              <w:rPr>
                <w:lang w:val="hr-BA"/>
              </w:rPr>
            </w:pPr>
            <w:r>
              <w:rPr>
                <w:b/>
                <w:lang w:val="hr-BA"/>
              </w:rPr>
              <w:t xml:space="preserve">      </w:t>
            </w:r>
            <w:r w:rsidRPr="000A7D1B">
              <w:rPr>
                <w:b/>
                <w:lang w:val="hr-BA"/>
              </w:rPr>
              <w:t>Ustav F</w:t>
            </w:r>
            <w:r>
              <w:rPr>
                <w:b/>
                <w:lang w:val="hr-BA"/>
              </w:rPr>
              <w:t xml:space="preserve">ederacije </w:t>
            </w:r>
            <w:r w:rsidRPr="000A7D1B">
              <w:rPr>
                <w:b/>
                <w:lang w:val="hr-BA"/>
              </w:rPr>
              <w:t>BiH</w:t>
            </w:r>
          </w:p>
        </w:tc>
        <w:tc>
          <w:tcPr>
            <w:tcW w:w="3096" w:type="dxa"/>
          </w:tcPr>
          <w:tbl>
            <w:tblPr>
              <w:tblStyle w:val="TableGrid"/>
              <w:tblW w:w="0" w:type="auto"/>
              <w:tblInd w:w="5" w:type="dxa"/>
              <w:tblLook w:val="04A0" w:firstRow="1" w:lastRow="0" w:firstColumn="1" w:lastColumn="0" w:noHBand="0" w:noVBand="1"/>
            </w:tblPr>
            <w:tblGrid>
              <w:gridCol w:w="2865"/>
            </w:tblGrid>
            <w:tr w:rsidR="007C39E7" w:rsidRPr="00F8227C" w14:paraId="02619B9D" w14:textId="77777777" w:rsidTr="009715BB">
              <w:tc>
                <w:tcPr>
                  <w:tcW w:w="2865" w:type="dxa"/>
                  <w:tcBorders>
                    <w:top w:val="nil"/>
                    <w:left w:val="nil"/>
                    <w:bottom w:val="nil"/>
                    <w:right w:val="nil"/>
                  </w:tcBorders>
                </w:tcPr>
                <w:p w14:paraId="1D70906E" w14:textId="77777777" w:rsidR="007C39E7" w:rsidRPr="00F8227C" w:rsidRDefault="007C39E7" w:rsidP="009715BB">
                  <w:pPr>
                    <w:jc w:val="both"/>
                    <w:rPr>
                      <w:b/>
                      <w:lang w:val="hr-BA"/>
                    </w:rPr>
                  </w:pPr>
                  <w:r>
                    <w:rPr>
                      <w:lang w:val="hr-BA"/>
                    </w:rPr>
                    <w:t xml:space="preserve">    </w:t>
                  </w:r>
                  <w:r>
                    <w:rPr>
                      <w:b/>
                      <w:lang w:val="hr-BA"/>
                    </w:rPr>
                    <w:t xml:space="preserve">Ustav Republike Srpske </w:t>
                  </w:r>
                </w:p>
              </w:tc>
            </w:tr>
          </w:tbl>
          <w:p w14:paraId="759B8CBB" w14:textId="77777777" w:rsidR="007C39E7" w:rsidRPr="00F8227C" w:rsidRDefault="007C39E7" w:rsidP="009715BB">
            <w:pPr>
              <w:jc w:val="both"/>
              <w:rPr>
                <w:b/>
                <w:lang w:val="hr-BA"/>
              </w:rPr>
            </w:pPr>
          </w:p>
        </w:tc>
      </w:tr>
      <w:tr w:rsidR="007C39E7" w14:paraId="3D584C66" w14:textId="77777777" w:rsidTr="009715BB">
        <w:trPr>
          <w:trHeight w:val="408"/>
        </w:trPr>
        <w:tc>
          <w:tcPr>
            <w:tcW w:w="3096" w:type="dxa"/>
          </w:tcPr>
          <w:p w14:paraId="2F0A1C08" w14:textId="77777777" w:rsidR="007C39E7" w:rsidRDefault="007C39E7" w:rsidP="009715BB">
            <w:pPr>
              <w:jc w:val="both"/>
              <w:rPr>
                <w:lang w:val="hr-BA"/>
              </w:rPr>
            </w:pPr>
          </w:p>
        </w:tc>
        <w:tc>
          <w:tcPr>
            <w:tcW w:w="3096" w:type="dxa"/>
          </w:tcPr>
          <w:p w14:paraId="31E23440" w14:textId="77777777" w:rsidR="007C39E7" w:rsidRDefault="007C39E7" w:rsidP="009715BB">
            <w:pPr>
              <w:jc w:val="both"/>
              <w:rPr>
                <w:lang w:val="hr-BA"/>
              </w:rPr>
            </w:pPr>
          </w:p>
        </w:tc>
        <w:tc>
          <w:tcPr>
            <w:tcW w:w="3096" w:type="dxa"/>
          </w:tcPr>
          <w:p w14:paraId="4DFB50D1" w14:textId="77777777" w:rsidR="007C39E7" w:rsidRDefault="007C39E7" w:rsidP="009715BB">
            <w:pPr>
              <w:jc w:val="both"/>
              <w:rPr>
                <w:lang w:val="hr-BA"/>
              </w:rPr>
            </w:pPr>
          </w:p>
        </w:tc>
      </w:tr>
      <w:tr w:rsidR="007C39E7" w14:paraId="3087017E" w14:textId="77777777" w:rsidTr="009715BB">
        <w:trPr>
          <w:trHeight w:val="434"/>
        </w:trPr>
        <w:tc>
          <w:tcPr>
            <w:tcW w:w="9288" w:type="dxa"/>
            <w:gridSpan w:val="3"/>
          </w:tcPr>
          <w:p w14:paraId="7F77C329" w14:textId="77777777" w:rsidR="007C39E7" w:rsidRPr="00F8227C" w:rsidRDefault="007C39E7" w:rsidP="009715BB">
            <w:pPr>
              <w:jc w:val="both"/>
              <w:rPr>
                <w:b/>
                <w:u w:val="single"/>
                <w:lang w:val="hr-BA"/>
              </w:rPr>
            </w:pPr>
            <w:r>
              <w:rPr>
                <w:b/>
                <w:lang w:val="hr-BA"/>
              </w:rPr>
              <w:t xml:space="preserve">       </w:t>
            </w:r>
            <w:r>
              <w:rPr>
                <w:b/>
                <w:u w:val="single"/>
                <w:lang w:val="hr-BA"/>
              </w:rPr>
              <w:t xml:space="preserve">Sličnosti </w:t>
            </w:r>
            <w:r>
              <w:rPr>
                <w:b/>
                <w:lang w:val="hr-BA"/>
              </w:rPr>
              <w:t xml:space="preserve">                                                                                        </w:t>
            </w:r>
            <w:r>
              <w:rPr>
                <w:b/>
                <w:u w:val="single"/>
                <w:lang w:val="hr-BA"/>
              </w:rPr>
              <w:t>Razlike</w:t>
            </w:r>
          </w:p>
        </w:tc>
      </w:tr>
    </w:tbl>
    <w:p w14:paraId="46511384" w14:textId="77777777" w:rsidR="007C39E7" w:rsidRDefault="007C39E7" w:rsidP="007C39E7">
      <w:pPr>
        <w:jc w:val="both"/>
        <w:rPr>
          <w:lang w:val="hr-BA"/>
        </w:rPr>
      </w:pPr>
    </w:p>
    <w:p w14:paraId="2F669981" w14:textId="77777777" w:rsidR="007C39E7" w:rsidRPr="008629B3" w:rsidRDefault="008629B3" w:rsidP="008629B3">
      <w:pPr>
        <w:shd w:val="clear" w:color="auto" w:fill="D9D9D9" w:themeFill="background1" w:themeFillShade="D9"/>
        <w:jc w:val="both"/>
        <w:rPr>
          <w:lang w:val="hr-BA"/>
        </w:rPr>
      </w:pPr>
      <w:r>
        <w:rPr>
          <w:b/>
          <w:lang w:val="hr-BA"/>
        </w:rPr>
        <w:t xml:space="preserve">Napomena: </w:t>
      </w:r>
      <w:r>
        <w:rPr>
          <w:lang w:val="hr-BA"/>
        </w:rPr>
        <w:t xml:space="preserve">S obzirom na to da se aktivnost 1 i aktivnost 2 neće moći u cijelosti realizirati na jednom satu, istraživanje ustava potrebno za pitanja iz </w:t>
      </w:r>
      <w:r w:rsidRPr="002355A4">
        <w:rPr>
          <w:b/>
          <w:lang w:val="hr-BA"/>
        </w:rPr>
        <w:t>Radnog lista 3</w:t>
      </w:r>
      <w:r>
        <w:rPr>
          <w:lang w:val="hr-BA"/>
        </w:rPr>
        <w:t xml:space="preserve"> i </w:t>
      </w:r>
      <w:r w:rsidRPr="002355A4">
        <w:rPr>
          <w:b/>
          <w:lang w:val="hr-BA"/>
        </w:rPr>
        <w:t>Radnog lista 4</w:t>
      </w:r>
      <w:r>
        <w:rPr>
          <w:lang w:val="hr-BA"/>
        </w:rPr>
        <w:t xml:space="preserve"> učenici mogu izvršiti kući, u periodu između dva sata. Dobit će zadaće za istraživanje, uz napomenu da će rezultate istraživanja koristiti na narednom satu. Pretpostavka je da su učenici do sada stekli određena znanja te se u ovim aktivnostima treba fokusirati na sličnosti i razlike u ustavnim rješenjima. Na narednom satu treba završiti aktivnosti i organizirati razgovor na temelju rezultata iz radnih listova.</w:t>
      </w:r>
    </w:p>
    <w:p w14:paraId="0E1BA895" w14:textId="77777777" w:rsidR="007C39E7" w:rsidRPr="008C6282" w:rsidRDefault="007C39E7" w:rsidP="007C39E7">
      <w:pPr>
        <w:rPr>
          <w:lang w:val="hr-BA"/>
        </w:rPr>
      </w:pPr>
    </w:p>
    <w:p w14:paraId="561F10E1" w14:textId="77777777" w:rsidR="008C6282" w:rsidRDefault="008629B3" w:rsidP="007C39E7">
      <w:pPr>
        <w:rPr>
          <w:b/>
          <w:u w:val="single"/>
          <w:lang w:val="hr-BA"/>
        </w:rPr>
      </w:pPr>
      <w:r>
        <w:rPr>
          <w:b/>
          <w:u w:val="single"/>
          <w:lang w:val="hr-BA"/>
        </w:rPr>
        <w:t>Aktivnost 3.</w:t>
      </w:r>
    </w:p>
    <w:p w14:paraId="00D75CC9" w14:textId="77777777" w:rsidR="002355A4" w:rsidRDefault="002355A4" w:rsidP="002355A4">
      <w:pPr>
        <w:rPr>
          <w:b/>
          <w:lang w:val="hr-BA"/>
        </w:rPr>
      </w:pPr>
      <w:r>
        <w:rPr>
          <w:lang w:val="hr-BA"/>
        </w:rPr>
        <w:t xml:space="preserve">Rade iste skupine ili parovi učenika. </w:t>
      </w:r>
      <w:r>
        <w:rPr>
          <w:b/>
          <w:lang w:val="hr-BA"/>
        </w:rPr>
        <w:t xml:space="preserve">Radni list </w:t>
      </w:r>
      <w:r w:rsidR="00D37243">
        <w:rPr>
          <w:b/>
          <w:lang w:val="hr-BA"/>
        </w:rPr>
        <w:t>5, Radni list 6</w:t>
      </w:r>
    </w:p>
    <w:p w14:paraId="610F44B6" w14:textId="77777777" w:rsidR="006D3F88" w:rsidRDefault="006D3F88" w:rsidP="006D3F88">
      <w:pPr>
        <w:jc w:val="both"/>
        <w:rPr>
          <w:lang w:val="hr-BA"/>
        </w:rPr>
      </w:pPr>
      <w:r>
        <w:rPr>
          <w:lang w:val="hr-BA"/>
        </w:rPr>
        <w:t xml:space="preserve">Učenici </w:t>
      </w:r>
      <w:r w:rsidRPr="00152AC8">
        <w:rPr>
          <w:b/>
          <w:lang w:val="hr-BA"/>
        </w:rPr>
        <w:t>istražuju sličnosti i razlike još nekih ustavnih rješenja</w:t>
      </w:r>
      <w:r>
        <w:rPr>
          <w:lang w:val="hr-BA"/>
        </w:rPr>
        <w:t xml:space="preserve">, primjerice pitanja o </w:t>
      </w:r>
      <w:r w:rsidRPr="00152AC8">
        <w:rPr>
          <w:b/>
          <w:lang w:val="hr-BA"/>
        </w:rPr>
        <w:t xml:space="preserve">vitalnom interesu </w:t>
      </w:r>
      <w:r w:rsidRPr="00152AC8">
        <w:rPr>
          <w:lang w:val="hr-BA"/>
        </w:rPr>
        <w:t>i</w:t>
      </w:r>
      <w:r w:rsidRPr="00152AC8">
        <w:rPr>
          <w:b/>
          <w:lang w:val="hr-BA"/>
        </w:rPr>
        <w:t xml:space="preserve"> pitanja o lokalnoj samoupravi</w:t>
      </w:r>
      <w:r>
        <w:rPr>
          <w:lang w:val="hr-BA"/>
        </w:rPr>
        <w:t>. Pojedine skupine učenika mogu se baviti ovim pitanjima, dok će se ostali učenici baviti markiranjem još nekih sličnosti u Ustavu BiH i u ustavima entiteta, odnosno pronalaženjem razlika u ustavnim rješenjima pojedinih pitanja.</w:t>
      </w:r>
    </w:p>
    <w:p w14:paraId="21CBF514" w14:textId="77777777" w:rsidR="00B02944" w:rsidRDefault="00B02944" w:rsidP="006D3F88">
      <w:pPr>
        <w:jc w:val="both"/>
        <w:rPr>
          <w:lang w:val="hr-BA"/>
        </w:rPr>
      </w:pPr>
    </w:p>
    <w:p w14:paraId="2885C1FB" w14:textId="77777777" w:rsidR="00B02944" w:rsidRPr="00B02944" w:rsidRDefault="00B02944" w:rsidP="006D3F88">
      <w:pPr>
        <w:jc w:val="both"/>
        <w:rPr>
          <w:lang w:val="hr-BA"/>
        </w:rPr>
      </w:pPr>
      <w:r>
        <w:rPr>
          <w:b/>
          <w:lang w:val="hr-BA"/>
        </w:rPr>
        <w:t xml:space="preserve">Radni list 5 – </w:t>
      </w:r>
      <w:r>
        <w:rPr>
          <w:lang w:val="hr-BA"/>
        </w:rPr>
        <w:t>Vitalni interes</w:t>
      </w:r>
    </w:p>
    <w:tbl>
      <w:tblPr>
        <w:tblStyle w:val="TableGrid"/>
        <w:tblW w:w="0" w:type="auto"/>
        <w:tblLook w:val="04A0" w:firstRow="1" w:lastRow="0" w:firstColumn="1" w:lastColumn="0" w:noHBand="0" w:noVBand="1"/>
      </w:tblPr>
      <w:tblGrid>
        <w:gridCol w:w="3096"/>
        <w:gridCol w:w="3096"/>
        <w:gridCol w:w="3096"/>
      </w:tblGrid>
      <w:tr w:rsidR="00B02944" w:rsidRPr="000A7D1B" w14:paraId="12ED56ED" w14:textId="77777777" w:rsidTr="008C301E">
        <w:trPr>
          <w:trHeight w:val="388"/>
        </w:trPr>
        <w:tc>
          <w:tcPr>
            <w:tcW w:w="3096" w:type="dxa"/>
          </w:tcPr>
          <w:p w14:paraId="2E6F7920" w14:textId="77777777" w:rsidR="00B02944" w:rsidRPr="000A7D1B" w:rsidRDefault="00B02944" w:rsidP="008C301E">
            <w:pPr>
              <w:rPr>
                <w:b/>
                <w:lang w:val="hr-BA"/>
              </w:rPr>
            </w:pPr>
            <w:r>
              <w:rPr>
                <w:b/>
                <w:lang w:val="hr-BA"/>
              </w:rPr>
              <w:t xml:space="preserve">  Ustav Bosne  i Hercegovine</w:t>
            </w:r>
          </w:p>
        </w:tc>
        <w:tc>
          <w:tcPr>
            <w:tcW w:w="3096" w:type="dxa"/>
          </w:tcPr>
          <w:p w14:paraId="05868A49" w14:textId="77777777" w:rsidR="00B02944" w:rsidRPr="000A7D1B" w:rsidRDefault="00B02944" w:rsidP="008C301E">
            <w:pPr>
              <w:rPr>
                <w:b/>
                <w:lang w:val="hr-BA"/>
              </w:rPr>
            </w:pPr>
            <w:r>
              <w:rPr>
                <w:b/>
                <w:lang w:val="hr-BA"/>
              </w:rPr>
              <w:t xml:space="preserve">      </w:t>
            </w:r>
            <w:r w:rsidRPr="000A7D1B">
              <w:rPr>
                <w:b/>
                <w:lang w:val="hr-BA"/>
              </w:rPr>
              <w:t>Ustav F</w:t>
            </w:r>
            <w:r>
              <w:rPr>
                <w:b/>
                <w:lang w:val="hr-BA"/>
              </w:rPr>
              <w:t xml:space="preserve">ederacije </w:t>
            </w:r>
            <w:r w:rsidRPr="000A7D1B">
              <w:rPr>
                <w:b/>
                <w:lang w:val="hr-BA"/>
              </w:rPr>
              <w:t>BiH</w:t>
            </w:r>
          </w:p>
        </w:tc>
        <w:tc>
          <w:tcPr>
            <w:tcW w:w="3096" w:type="dxa"/>
          </w:tcPr>
          <w:p w14:paraId="1573B4D7" w14:textId="77777777" w:rsidR="00B02944" w:rsidRPr="000A7D1B" w:rsidRDefault="00B02944" w:rsidP="008C301E">
            <w:pPr>
              <w:rPr>
                <w:b/>
                <w:lang w:val="hr-BA"/>
              </w:rPr>
            </w:pPr>
            <w:r>
              <w:rPr>
                <w:b/>
                <w:lang w:val="hr-BA"/>
              </w:rPr>
              <w:t xml:space="preserve">     Ustav Republike Srpske</w:t>
            </w:r>
          </w:p>
        </w:tc>
      </w:tr>
      <w:tr w:rsidR="00B02944" w14:paraId="4DC9AC81" w14:textId="77777777" w:rsidTr="008C301E">
        <w:trPr>
          <w:trHeight w:val="266"/>
        </w:trPr>
        <w:tc>
          <w:tcPr>
            <w:tcW w:w="3096" w:type="dxa"/>
          </w:tcPr>
          <w:p w14:paraId="362C8C21" w14:textId="77777777" w:rsidR="00B02944" w:rsidRDefault="00B02944" w:rsidP="008C301E">
            <w:pPr>
              <w:rPr>
                <w:lang w:val="hr-BA"/>
              </w:rPr>
            </w:pPr>
          </w:p>
        </w:tc>
        <w:tc>
          <w:tcPr>
            <w:tcW w:w="3096" w:type="dxa"/>
          </w:tcPr>
          <w:p w14:paraId="66089325" w14:textId="77777777" w:rsidR="00B02944" w:rsidRDefault="00B02944" w:rsidP="008C301E">
            <w:pPr>
              <w:rPr>
                <w:lang w:val="hr-BA"/>
              </w:rPr>
            </w:pPr>
          </w:p>
        </w:tc>
        <w:tc>
          <w:tcPr>
            <w:tcW w:w="3096" w:type="dxa"/>
          </w:tcPr>
          <w:p w14:paraId="7201E561" w14:textId="77777777" w:rsidR="00B02944" w:rsidRDefault="00B02944" w:rsidP="008C301E">
            <w:pPr>
              <w:rPr>
                <w:lang w:val="hr-BA"/>
              </w:rPr>
            </w:pPr>
          </w:p>
        </w:tc>
      </w:tr>
    </w:tbl>
    <w:p w14:paraId="4CEBAADA" w14:textId="77777777" w:rsidR="008629B3" w:rsidRDefault="008629B3" w:rsidP="007C39E7">
      <w:pPr>
        <w:rPr>
          <w:b/>
          <w:u w:val="single"/>
          <w:lang w:val="hr-BA"/>
        </w:rPr>
      </w:pPr>
    </w:p>
    <w:p w14:paraId="08064CCF" w14:textId="77777777" w:rsidR="003D6C15" w:rsidRDefault="00B02944" w:rsidP="007C39E7">
      <w:pPr>
        <w:rPr>
          <w:lang w:val="hr-BA"/>
        </w:rPr>
      </w:pPr>
      <w:r>
        <w:rPr>
          <w:b/>
          <w:lang w:val="hr-BA"/>
        </w:rPr>
        <w:t xml:space="preserve">Radni list 6 </w:t>
      </w:r>
      <w:r w:rsidR="003D6C15">
        <w:rPr>
          <w:b/>
          <w:lang w:val="hr-BA"/>
        </w:rPr>
        <w:t>–</w:t>
      </w:r>
      <w:r>
        <w:rPr>
          <w:b/>
          <w:lang w:val="hr-BA"/>
        </w:rPr>
        <w:t xml:space="preserve"> </w:t>
      </w:r>
      <w:r w:rsidR="003D6C15">
        <w:rPr>
          <w:lang w:val="hr-BA"/>
        </w:rPr>
        <w:t>Lokalna samouprava</w:t>
      </w:r>
    </w:p>
    <w:tbl>
      <w:tblPr>
        <w:tblStyle w:val="TableGrid"/>
        <w:tblW w:w="0" w:type="auto"/>
        <w:tblLook w:val="04A0" w:firstRow="1" w:lastRow="0" w:firstColumn="1" w:lastColumn="0" w:noHBand="0" w:noVBand="1"/>
      </w:tblPr>
      <w:tblGrid>
        <w:gridCol w:w="3096"/>
        <w:gridCol w:w="3096"/>
        <w:gridCol w:w="3096"/>
      </w:tblGrid>
      <w:tr w:rsidR="003D6C15" w:rsidRPr="000A7D1B" w14:paraId="700F7332" w14:textId="77777777" w:rsidTr="008C301E">
        <w:trPr>
          <w:trHeight w:val="388"/>
        </w:trPr>
        <w:tc>
          <w:tcPr>
            <w:tcW w:w="3096" w:type="dxa"/>
          </w:tcPr>
          <w:p w14:paraId="74BD4BFB" w14:textId="77777777" w:rsidR="003D6C15" w:rsidRPr="000A7D1B" w:rsidRDefault="003D6C15" w:rsidP="008C301E">
            <w:pPr>
              <w:rPr>
                <w:b/>
                <w:lang w:val="hr-BA"/>
              </w:rPr>
            </w:pPr>
            <w:r>
              <w:rPr>
                <w:b/>
                <w:lang w:val="hr-BA"/>
              </w:rPr>
              <w:t xml:space="preserve">  Ustav Bosne  i Hercegovine</w:t>
            </w:r>
          </w:p>
        </w:tc>
        <w:tc>
          <w:tcPr>
            <w:tcW w:w="3096" w:type="dxa"/>
          </w:tcPr>
          <w:p w14:paraId="1D18D186" w14:textId="77777777" w:rsidR="003D6C15" w:rsidRPr="000A7D1B" w:rsidRDefault="003D6C15" w:rsidP="008C301E">
            <w:pPr>
              <w:rPr>
                <w:b/>
                <w:lang w:val="hr-BA"/>
              </w:rPr>
            </w:pPr>
            <w:r>
              <w:rPr>
                <w:b/>
                <w:lang w:val="hr-BA"/>
              </w:rPr>
              <w:t xml:space="preserve">      </w:t>
            </w:r>
            <w:r w:rsidRPr="000A7D1B">
              <w:rPr>
                <w:b/>
                <w:lang w:val="hr-BA"/>
              </w:rPr>
              <w:t>Ustav F</w:t>
            </w:r>
            <w:r>
              <w:rPr>
                <w:b/>
                <w:lang w:val="hr-BA"/>
              </w:rPr>
              <w:t xml:space="preserve">ederacije </w:t>
            </w:r>
            <w:r w:rsidRPr="000A7D1B">
              <w:rPr>
                <w:b/>
                <w:lang w:val="hr-BA"/>
              </w:rPr>
              <w:t>BiH</w:t>
            </w:r>
          </w:p>
        </w:tc>
        <w:tc>
          <w:tcPr>
            <w:tcW w:w="3096" w:type="dxa"/>
          </w:tcPr>
          <w:p w14:paraId="5C2AC68A" w14:textId="77777777" w:rsidR="003D6C15" w:rsidRPr="000A7D1B" w:rsidRDefault="003D6C15" w:rsidP="008C301E">
            <w:pPr>
              <w:rPr>
                <w:b/>
                <w:lang w:val="hr-BA"/>
              </w:rPr>
            </w:pPr>
            <w:r>
              <w:rPr>
                <w:b/>
                <w:lang w:val="hr-BA"/>
              </w:rPr>
              <w:t xml:space="preserve">     Ustav Republike Srpske</w:t>
            </w:r>
          </w:p>
        </w:tc>
      </w:tr>
      <w:tr w:rsidR="003D6C15" w14:paraId="62121738" w14:textId="77777777" w:rsidTr="008C301E">
        <w:trPr>
          <w:trHeight w:val="266"/>
        </w:trPr>
        <w:tc>
          <w:tcPr>
            <w:tcW w:w="3096" w:type="dxa"/>
          </w:tcPr>
          <w:p w14:paraId="1BC347EB" w14:textId="77777777" w:rsidR="003D6C15" w:rsidRDefault="003D6C15" w:rsidP="008C301E">
            <w:pPr>
              <w:rPr>
                <w:lang w:val="hr-BA"/>
              </w:rPr>
            </w:pPr>
          </w:p>
        </w:tc>
        <w:tc>
          <w:tcPr>
            <w:tcW w:w="3096" w:type="dxa"/>
          </w:tcPr>
          <w:p w14:paraId="2DAAB480" w14:textId="77777777" w:rsidR="003D6C15" w:rsidRDefault="003D6C15" w:rsidP="008C301E">
            <w:pPr>
              <w:rPr>
                <w:lang w:val="hr-BA"/>
              </w:rPr>
            </w:pPr>
          </w:p>
        </w:tc>
        <w:tc>
          <w:tcPr>
            <w:tcW w:w="3096" w:type="dxa"/>
          </w:tcPr>
          <w:p w14:paraId="08DB59D6" w14:textId="77777777" w:rsidR="003D6C15" w:rsidRDefault="003D6C15" w:rsidP="008C301E">
            <w:pPr>
              <w:rPr>
                <w:lang w:val="hr-BA"/>
              </w:rPr>
            </w:pPr>
          </w:p>
        </w:tc>
      </w:tr>
    </w:tbl>
    <w:p w14:paraId="6B11AD30" w14:textId="77777777" w:rsidR="003D6C15" w:rsidRDefault="003D6C15" w:rsidP="003D6C15">
      <w:pPr>
        <w:rPr>
          <w:lang w:val="hr-BA"/>
        </w:rPr>
      </w:pPr>
    </w:p>
    <w:p w14:paraId="202DEF38" w14:textId="77777777" w:rsidR="00E947E4" w:rsidRDefault="00E947E4" w:rsidP="003D6C15">
      <w:pPr>
        <w:rPr>
          <w:b/>
          <w:lang w:val="hr-BA"/>
        </w:rPr>
      </w:pPr>
    </w:p>
    <w:p w14:paraId="1D3EF6A9" w14:textId="77777777" w:rsidR="00E947E4" w:rsidRDefault="003D6C15" w:rsidP="00E947E4">
      <w:pPr>
        <w:shd w:val="clear" w:color="auto" w:fill="D9D9D9" w:themeFill="background1" w:themeFillShade="D9"/>
        <w:rPr>
          <w:lang w:val="hr-BA"/>
        </w:rPr>
      </w:pPr>
      <w:r w:rsidRPr="003D6C15">
        <w:rPr>
          <w:b/>
          <w:lang w:val="hr-BA"/>
        </w:rPr>
        <w:t>Završna aktivnost/zaključivanje</w:t>
      </w:r>
      <w:r>
        <w:rPr>
          <w:b/>
          <w:lang w:val="hr-BA"/>
        </w:rPr>
        <w:t xml:space="preserve"> radionice</w:t>
      </w:r>
    </w:p>
    <w:p w14:paraId="13897788" w14:textId="77777777" w:rsidR="003D6C15" w:rsidRDefault="003D6C15" w:rsidP="003D6C15">
      <w:pPr>
        <w:rPr>
          <w:lang w:val="hr-BA"/>
        </w:rPr>
      </w:pPr>
      <w:r>
        <w:rPr>
          <w:lang w:val="hr-BA"/>
        </w:rPr>
        <w:t>Ponuditi učenicima mogućnost:</w:t>
      </w:r>
    </w:p>
    <w:p w14:paraId="1BBB507C" w14:textId="77777777" w:rsidR="003D6C15" w:rsidRDefault="003D6C15" w:rsidP="003D6C15">
      <w:pPr>
        <w:pStyle w:val="ListParagraph"/>
        <w:numPr>
          <w:ilvl w:val="0"/>
          <w:numId w:val="3"/>
        </w:numPr>
        <w:rPr>
          <w:lang w:val="hr-BA"/>
        </w:rPr>
      </w:pPr>
      <w:r>
        <w:rPr>
          <w:lang w:val="hr-BA"/>
        </w:rPr>
        <w:t>Definiranja pitanja kojima bi provjerili ostavrenost postavljenih ciljeva,</w:t>
      </w:r>
    </w:p>
    <w:p w14:paraId="7C0B61BC" w14:textId="77777777" w:rsidR="003D6C15" w:rsidRDefault="003D6C15" w:rsidP="003D6C15">
      <w:pPr>
        <w:pStyle w:val="ListParagraph"/>
        <w:numPr>
          <w:ilvl w:val="0"/>
          <w:numId w:val="3"/>
        </w:numPr>
        <w:rPr>
          <w:lang w:val="hr-BA"/>
        </w:rPr>
      </w:pPr>
      <w:r>
        <w:rPr>
          <w:lang w:val="hr-BA"/>
        </w:rPr>
        <w:lastRenderedPageBreak/>
        <w:t>Definiranja pitanja za istraživanje (sličnosti ili razlike u ustavnim rješenjima) o kojem bi zainteresirani mogli napisati esej</w:t>
      </w:r>
    </w:p>
    <w:p w14:paraId="5BB16E71" w14:textId="77777777" w:rsidR="003D6C15" w:rsidRDefault="003D6C15" w:rsidP="003D6C15">
      <w:pPr>
        <w:rPr>
          <w:lang w:val="hr-BA"/>
        </w:rPr>
      </w:pPr>
    </w:p>
    <w:p w14:paraId="40E6DCB6" w14:textId="77777777" w:rsidR="003D6C15" w:rsidRDefault="003D6C15" w:rsidP="003D6C15">
      <w:pPr>
        <w:jc w:val="both"/>
        <w:rPr>
          <w:lang w:val="hr-BA"/>
        </w:rPr>
      </w:pPr>
      <w:r>
        <w:rPr>
          <w:b/>
          <w:lang w:val="hr-BA"/>
        </w:rPr>
        <w:t xml:space="preserve">Prilog: </w:t>
      </w:r>
      <w:r>
        <w:rPr>
          <w:lang w:val="hr-BA"/>
        </w:rPr>
        <w:t>Radni materijali</w:t>
      </w:r>
    </w:p>
    <w:p w14:paraId="73AE0F07" w14:textId="77777777" w:rsidR="007D6879" w:rsidRDefault="007D6879" w:rsidP="003D6C15">
      <w:pPr>
        <w:jc w:val="both"/>
        <w:rPr>
          <w:lang w:val="hr-BA"/>
        </w:rPr>
      </w:pPr>
    </w:p>
    <w:p w14:paraId="7783625F" w14:textId="77777777" w:rsidR="007D6879" w:rsidRDefault="007D6879" w:rsidP="007D6879">
      <w:pPr>
        <w:shd w:val="clear" w:color="auto" w:fill="FFFFFF" w:themeFill="background1"/>
        <w:jc w:val="both"/>
        <w:rPr>
          <w:lang w:val="hr-BA"/>
        </w:rPr>
      </w:pPr>
      <w:r>
        <w:rPr>
          <w:b/>
          <w:lang w:val="hr-BA"/>
        </w:rPr>
        <w:t xml:space="preserve">Radni list 1 – </w:t>
      </w:r>
      <w:r>
        <w:rPr>
          <w:lang w:val="hr-BA"/>
        </w:rPr>
        <w:t>Okvir za sličnosti u preambulama ustava</w:t>
      </w:r>
    </w:p>
    <w:p w14:paraId="0661C6D5" w14:textId="77777777" w:rsidR="007D6879" w:rsidRDefault="007D6879" w:rsidP="007D6879">
      <w:pPr>
        <w:shd w:val="clear" w:color="auto" w:fill="FFFFFF" w:themeFill="background1"/>
        <w:jc w:val="both"/>
        <w:rPr>
          <w:lang w:val="hr-BA"/>
        </w:rPr>
      </w:pPr>
    </w:p>
    <w:tbl>
      <w:tblPr>
        <w:tblStyle w:val="TableGrid"/>
        <w:tblW w:w="0" w:type="auto"/>
        <w:tblLook w:val="04A0" w:firstRow="1" w:lastRow="0" w:firstColumn="1" w:lastColumn="0" w:noHBand="0" w:noVBand="1"/>
      </w:tblPr>
      <w:tblGrid>
        <w:gridCol w:w="3096"/>
        <w:gridCol w:w="3096"/>
        <w:gridCol w:w="3096"/>
      </w:tblGrid>
      <w:tr w:rsidR="007D6879" w14:paraId="1417F0D2" w14:textId="77777777" w:rsidTr="002D5BBD">
        <w:trPr>
          <w:trHeight w:val="388"/>
        </w:trPr>
        <w:tc>
          <w:tcPr>
            <w:tcW w:w="3096" w:type="dxa"/>
          </w:tcPr>
          <w:p w14:paraId="701597A4" w14:textId="77777777" w:rsidR="007D6879" w:rsidRPr="000A7D1B" w:rsidRDefault="007D6879" w:rsidP="002D5BBD">
            <w:pPr>
              <w:rPr>
                <w:b/>
                <w:lang w:val="hr-BA"/>
              </w:rPr>
            </w:pPr>
            <w:r>
              <w:rPr>
                <w:b/>
                <w:lang w:val="hr-BA"/>
              </w:rPr>
              <w:t xml:space="preserve">  Ustav Bosne  i Hercegovine</w:t>
            </w:r>
          </w:p>
        </w:tc>
        <w:tc>
          <w:tcPr>
            <w:tcW w:w="3096" w:type="dxa"/>
          </w:tcPr>
          <w:p w14:paraId="07676C9C" w14:textId="77777777" w:rsidR="007D6879" w:rsidRPr="000A7D1B" w:rsidRDefault="007D6879" w:rsidP="002D5BBD">
            <w:pPr>
              <w:rPr>
                <w:b/>
                <w:lang w:val="hr-BA"/>
              </w:rPr>
            </w:pPr>
            <w:r>
              <w:rPr>
                <w:b/>
                <w:lang w:val="hr-BA"/>
              </w:rPr>
              <w:t xml:space="preserve">      </w:t>
            </w:r>
            <w:r w:rsidRPr="000A7D1B">
              <w:rPr>
                <w:b/>
                <w:lang w:val="hr-BA"/>
              </w:rPr>
              <w:t>Ustav F</w:t>
            </w:r>
            <w:r>
              <w:rPr>
                <w:b/>
                <w:lang w:val="hr-BA"/>
              </w:rPr>
              <w:t xml:space="preserve">ederacije </w:t>
            </w:r>
            <w:r w:rsidRPr="000A7D1B">
              <w:rPr>
                <w:b/>
                <w:lang w:val="hr-BA"/>
              </w:rPr>
              <w:t>BiH</w:t>
            </w:r>
          </w:p>
        </w:tc>
        <w:tc>
          <w:tcPr>
            <w:tcW w:w="3096" w:type="dxa"/>
          </w:tcPr>
          <w:p w14:paraId="25BE643B" w14:textId="77777777" w:rsidR="007D6879" w:rsidRPr="000A7D1B" w:rsidRDefault="007D6879" w:rsidP="002D5BBD">
            <w:pPr>
              <w:rPr>
                <w:b/>
                <w:lang w:val="hr-BA"/>
              </w:rPr>
            </w:pPr>
            <w:r>
              <w:rPr>
                <w:b/>
                <w:lang w:val="hr-BA"/>
              </w:rPr>
              <w:t xml:space="preserve">     Ustav Republike Srpske</w:t>
            </w:r>
          </w:p>
        </w:tc>
      </w:tr>
      <w:tr w:rsidR="007D6879" w14:paraId="7C4A1B1B" w14:textId="77777777" w:rsidTr="007D6879">
        <w:trPr>
          <w:trHeight w:val="12785"/>
        </w:trPr>
        <w:tc>
          <w:tcPr>
            <w:tcW w:w="3096" w:type="dxa"/>
          </w:tcPr>
          <w:p w14:paraId="757E6368" w14:textId="77777777" w:rsidR="007D6879" w:rsidRDefault="007D6879" w:rsidP="002D5BBD">
            <w:pPr>
              <w:rPr>
                <w:lang w:val="hr-BA"/>
              </w:rPr>
            </w:pPr>
          </w:p>
        </w:tc>
        <w:tc>
          <w:tcPr>
            <w:tcW w:w="3096" w:type="dxa"/>
          </w:tcPr>
          <w:p w14:paraId="0CB872B0" w14:textId="77777777" w:rsidR="007D6879" w:rsidRDefault="007D6879" w:rsidP="002D5BBD">
            <w:pPr>
              <w:rPr>
                <w:lang w:val="hr-BA"/>
              </w:rPr>
            </w:pPr>
          </w:p>
        </w:tc>
        <w:tc>
          <w:tcPr>
            <w:tcW w:w="3096" w:type="dxa"/>
          </w:tcPr>
          <w:p w14:paraId="1B147E9D" w14:textId="77777777" w:rsidR="007D6879" w:rsidRDefault="007D6879" w:rsidP="002D5BBD">
            <w:pPr>
              <w:rPr>
                <w:lang w:val="hr-BA"/>
              </w:rPr>
            </w:pPr>
          </w:p>
        </w:tc>
      </w:tr>
    </w:tbl>
    <w:p w14:paraId="41FEE55A" w14:textId="77777777" w:rsidR="007D6879" w:rsidRDefault="007D6879" w:rsidP="007D6879">
      <w:pPr>
        <w:rPr>
          <w:lang w:val="hr-BA"/>
        </w:rPr>
      </w:pPr>
    </w:p>
    <w:p w14:paraId="6AB181FD" w14:textId="77777777" w:rsidR="00AD536A" w:rsidRDefault="00AD536A" w:rsidP="00AD536A">
      <w:pPr>
        <w:jc w:val="both"/>
        <w:rPr>
          <w:lang w:val="hr-BA"/>
        </w:rPr>
      </w:pPr>
      <w:r>
        <w:rPr>
          <w:b/>
          <w:lang w:val="hr-BA"/>
        </w:rPr>
        <w:t xml:space="preserve">Radni list 2 – </w:t>
      </w:r>
      <w:r>
        <w:rPr>
          <w:lang w:val="hr-BA"/>
        </w:rPr>
        <w:t>Ustroj, sastav i odgovornosti zakonodavnih organa/tijela vlasti</w:t>
      </w:r>
    </w:p>
    <w:p w14:paraId="36D4AE03" w14:textId="77777777" w:rsidR="00AD536A" w:rsidRDefault="00AD536A" w:rsidP="00AD536A">
      <w:pPr>
        <w:jc w:val="both"/>
        <w:rPr>
          <w:lang w:val="hr-BA"/>
        </w:rPr>
      </w:pPr>
    </w:p>
    <w:tbl>
      <w:tblPr>
        <w:tblStyle w:val="TableGrid"/>
        <w:tblW w:w="0" w:type="auto"/>
        <w:tblLook w:val="04A0" w:firstRow="1" w:lastRow="0" w:firstColumn="1" w:lastColumn="0" w:noHBand="0" w:noVBand="1"/>
      </w:tblPr>
      <w:tblGrid>
        <w:gridCol w:w="3096"/>
        <w:gridCol w:w="3096"/>
        <w:gridCol w:w="3096"/>
      </w:tblGrid>
      <w:tr w:rsidR="00AD536A" w14:paraId="664B9668" w14:textId="77777777" w:rsidTr="00AD536A">
        <w:trPr>
          <w:trHeight w:val="433"/>
        </w:trPr>
        <w:tc>
          <w:tcPr>
            <w:tcW w:w="3096" w:type="dxa"/>
          </w:tcPr>
          <w:p w14:paraId="18248089" w14:textId="77777777" w:rsidR="00AD536A" w:rsidRDefault="00AD536A" w:rsidP="002D5BBD">
            <w:pPr>
              <w:jc w:val="both"/>
              <w:rPr>
                <w:lang w:val="hr-BA"/>
              </w:rPr>
            </w:pPr>
            <w:r>
              <w:rPr>
                <w:b/>
                <w:lang w:val="hr-BA"/>
              </w:rPr>
              <w:t xml:space="preserve"> Ustav Bosne  i Hercegovine</w:t>
            </w:r>
          </w:p>
        </w:tc>
        <w:tc>
          <w:tcPr>
            <w:tcW w:w="3096" w:type="dxa"/>
          </w:tcPr>
          <w:p w14:paraId="4B63BA45" w14:textId="77777777" w:rsidR="00AD536A" w:rsidRDefault="00AD536A" w:rsidP="002D5BBD">
            <w:pPr>
              <w:jc w:val="both"/>
              <w:rPr>
                <w:lang w:val="hr-BA"/>
              </w:rPr>
            </w:pPr>
            <w:r>
              <w:rPr>
                <w:b/>
                <w:lang w:val="hr-BA"/>
              </w:rPr>
              <w:t xml:space="preserve">      </w:t>
            </w:r>
            <w:r w:rsidRPr="000A7D1B">
              <w:rPr>
                <w:b/>
                <w:lang w:val="hr-BA"/>
              </w:rPr>
              <w:t>Ustav F</w:t>
            </w:r>
            <w:r>
              <w:rPr>
                <w:b/>
                <w:lang w:val="hr-BA"/>
              </w:rPr>
              <w:t xml:space="preserve">ederacije </w:t>
            </w:r>
            <w:r w:rsidRPr="000A7D1B">
              <w:rPr>
                <w:b/>
                <w:lang w:val="hr-BA"/>
              </w:rPr>
              <w:t>BiH</w:t>
            </w:r>
          </w:p>
        </w:tc>
        <w:tc>
          <w:tcPr>
            <w:tcW w:w="3096" w:type="dxa"/>
          </w:tcPr>
          <w:tbl>
            <w:tblPr>
              <w:tblStyle w:val="TableGrid"/>
              <w:tblW w:w="0" w:type="auto"/>
              <w:tblInd w:w="5" w:type="dxa"/>
              <w:tblLook w:val="04A0" w:firstRow="1" w:lastRow="0" w:firstColumn="1" w:lastColumn="0" w:noHBand="0" w:noVBand="1"/>
            </w:tblPr>
            <w:tblGrid>
              <w:gridCol w:w="2865"/>
            </w:tblGrid>
            <w:tr w:rsidR="00AD536A" w:rsidRPr="00F8227C" w14:paraId="7DCDB3C2" w14:textId="77777777" w:rsidTr="002D5BBD">
              <w:tc>
                <w:tcPr>
                  <w:tcW w:w="2865" w:type="dxa"/>
                  <w:tcBorders>
                    <w:top w:val="nil"/>
                    <w:left w:val="nil"/>
                    <w:bottom w:val="nil"/>
                    <w:right w:val="nil"/>
                  </w:tcBorders>
                </w:tcPr>
                <w:p w14:paraId="4BEDD33D" w14:textId="77777777" w:rsidR="00AD536A" w:rsidRPr="00F8227C" w:rsidRDefault="00AD536A" w:rsidP="002D5BBD">
                  <w:pPr>
                    <w:jc w:val="both"/>
                    <w:rPr>
                      <w:b/>
                      <w:lang w:val="hr-BA"/>
                    </w:rPr>
                  </w:pPr>
                  <w:r>
                    <w:rPr>
                      <w:lang w:val="hr-BA"/>
                    </w:rPr>
                    <w:t xml:space="preserve">    </w:t>
                  </w:r>
                  <w:r>
                    <w:rPr>
                      <w:b/>
                      <w:lang w:val="hr-BA"/>
                    </w:rPr>
                    <w:t xml:space="preserve">Ustav Republike Srpske </w:t>
                  </w:r>
                </w:p>
              </w:tc>
            </w:tr>
          </w:tbl>
          <w:p w14:paraId="57760932" w14:textId="77777777" w:rsidR="00AD536A" w:rsidRPr="00F8227C" w:rsidRDefault="00AD536A" w:rsidP="002D5BBD">
            <w:pPr>
              <w:jc w:val="both"/>
              <w:rPr>
                <w:b/>
                <w:lang w:val="hr-BA"/>
              </w:rPr>
            </w:pPr>
          </w:p>
        </w:tc>
      </w:tr>
      <w:tr w:rsidR="00AD536A" w14:paraId="0193BAEB" w14:textId="77777777" w:rsidTr="00AD536A">
        <w:trPr>
          <w:trHeight w:val="12176"/>
        </w:trPr>
        <w:tc>
          <w:tcPr>
            <w:tcW w:w="3096" w:type="dxa"/>
          </w:tcPr>
          <w:p w14:paraId="7CD60C6A" w14:textId="77777777" w:rsidR="00AD536A" w:rsidRDefault="00AD536A" w:rsidP="002D5BBD">
            <w:pPr>
              <w:jc w:val="both"/>
              <w:rPr>
                <w:lang w:val="hr-BA"/>
              </w:rPr>
            </w:pPr>
          </w:p>
        </w:tc>
        <w:tc>
          <w:tcPr>
            <w:tcW w:w="3096" w:type="dxa"/>
          </w:tcPr>
          <w:p w14:paraId="3AA72948" w14:textId="77777777" w:rsidR="00AD536A" w:rsidRDefault="00AD536A" w:rsidP="002D5BBD">
            <w:pPr>
              <w:jc w:val="both"/>
              <w:rPr>
                <w:lang w:val="hr-BA"/>
              </w:rPr>
            </w:pPr>
          </w:p>
        </w:tc>
        <w:tc>
          <w:tcPr>
            <w:tcW w:w="3096" w:type="dxa"/>
          </w:tcPr>
          <w:p w14:paraId="39E782DA" w14:textId="77777777" w:rsidR="00AD536A" w:rsidRDefault="00AD536A" w:rsidP="002D5BBD">
            <w:pPr>
              <w:jc w:val="both"/>
              <w:rPr>
                <w:lang w:val="hr-BA"/>
              </w:rPr>
            </w:pPr>
          </w:p>
        </w:tc>
      </w:tr>
      <w:tr w:rsidR="00AD536A" w14:paraId="2A756FF5" w14:textId="77777777" w:rsidTr="002D5BBD">
        <w:trPr>
          <w:trHeight w:val="434"/>
        </w:trPr>
        <w:tc>
          <w:tcPr>
            <w:tcW w:w="9288" w:type="dxa"/>
            <w:gridSpan w:val="3"/>
          </w:tcPr>
          <w:p w14:paraId="1B76750F" w14:textId="77777777" w:rsidR="00AD536A" w:rsidRPr="00F8227C" w:rsidRDefault="00AD536A" w:rsidP="002D5BBD">
            <w:pPr>
              <w:jc w:val="both"/>
              <w:rPr>
                <w:b/>
                <w:u w:val="single"/>
                <w:lang w:val="hr-BA"/>
              </w:rPr>
            </w:pPr>
            <w:r>
              <w:rPr>
                <w:b/>
                <w:lang w:val="hr-BA"/>
              </w:rPr>
              <w:t xml:space="preserve">       </w:t>
            </w:r>
            <w:r>
              <w:rPr>
                <w:b/>
                <w:u w:val="single"/>
                <w:lang w:val="hr-BA"/>
              </w:rPr>
              <w:t xml:space="preserve">Sličnosti </w:t>
            </w:r>
            <w:r>
              <w:rPr>
                <w:b/>
                <w:lang w:val="hr-BA"/>
              </w:rPr>
              <w:t xml:space="preserve">                                                                                        </w:t>
            </w:r>
            <w:r>
              <w:rPr>
                <w:b/>
                <w:u w:val="single"/>
                <w:lang w:val="hr-BA"/>
              </w:rPr>
              <w:t>Razlike</w:t>
            </w:r>
          </w:p>
        </w:tc>
      </w:tr>
    </w:tbl>
    <w:p w14:paraId="7654CF1F" w14:textId="77777777" w:rsidR="00AD536A" w:rsidRDefault="00AD536A" w:rsidP="00AD536A">
      <w:pPr>
        <w:jc w:val="both"/>
        <w:rPr>
          <w:b/>
          <w:lang w:val="hr-BA"/>
        </w:rPr>
      </w:pPr>
    </w:p>
    <w:p w14:paraId="2E9ADAE7" w14:textId="77777777" w:rsidR="00AD536A" w:rsidRDefault="00AD536A" w:rsidP="00AD536A">
      <w:pPr>
        <w:jc w:val="both"/>
        <w:rPr>
          <w:lang w:val="hr-BA"/>
        </w:rPr>
      </w:pPr>
      <w:r>
        <w:rPr>
          <w:b/>
          <w:lang w:val="hr-BA"/>
        </w:rPr>
        <w:t xml:space="preserve">Radni list 3 – </w:t>
      </w:r>
      <w:r>
        <w:rPr>
          <w:lang w:val="hr-BA"/>
        </w:rPr>
        <w:t>Izvršna vlast, institucije izvršne vlasti i njihove odgovornosti</w:t>
      </w:r>
    </w:p>
    <w:p w14:paraId="05CC8ABE" w14:textId="77777777" w:rsidR="00AD536A" w:rsidRDefault="00AD536A" w:rsidP="00AD536A">
      <w:pPr>
        <w:jc w:val="both"/>
        <w:rPr>
          <w:lang w:val="hr-BA"/>
        </w:rPr>
      </w:pPr>
    </w:p>
    <w:tbl>
      <w:tblPr>
        <w:tblStyle w:val="TableGrid"/>
        <w:tblW w:w="0" w:type="auto"/>
        <w:tblLook w:val="04A0" w:firstRow="1" w:lastRow="0" w:firstColumn="1" w:lastColumn="0" w:noHBand="0" w:noVBand="1"/>
      </w:tblPr>
      <w:tblGrid>
        <w:gridCol w:w="3096"/>
        <w:gridCol w:w="3096"/>
        <w:gridCol w:w="3096"/>
      </w:tblGrid>
      <w:tr w:rsidR="00AD536A" w14:paraId="44F87C3F" w14:textId="77777777" w:rsidTr="002D5BBD">
        <w:trPr>
          <w:trHeight w:val="458"/>
        </w:trPr>
        <w:tc>
          <w:tcPr>
            <w:tcW w:w="3096" w:type="dxa"/>
          </w:tcPr>
          <w:p w14:paraId="12F33EB1" w14:textId="77777777" w:rsidR="00AD536A" w:rsidRDefault="00AD536A" w:rsidP="002D5BBD">
            <w:pPr>
              <w:jc w:val="both"/>
              <w:rPr>
                <w:lang w:val="hr-BA"/>
              </w:rPr>
            </w:pPr>
            <w:r>
              <w:rPr>
                <w:b/>
                <w:lang w:val="hr-BA"/>
              </w:rPr>
              <w:t xml:space="preserve"> Ustav Bosne  i Hercegovine</w:t>
            </w:r>
          </w:p>
        </w:tc>
        <w:tc>
          <w:tcPr>
            <w:tcW w:w="3096" w:type="dxa"/>
          </w:tcPr>
          <w:p w14:paraId="18B8D176" w14:textId="77777777" w:rsidR="00AD536A" w:rsidRDefault="00AD536A" w:rsidP="002D5BBD">
            <w:pPr>
              <w:jc w:val="both"/>
              <w:rPr>
                <w:lang w:val="hr-BA"/>
              </w:rPr>
            </w:pPr>
            <w:r>
              <w:rPr>
                <w:b/>
                <w:lang w:val="hr-BA"/>
              </w:rPr>
              <w:t xml:space="preserve">      </w:t>
            </w:r>
            <w:r w:rsidRPr="000A7D1B">
              <w:rPr>
                <w:b/>
                <w:lang w:val="hr-BA"/>
              </w:rPr>
              <w:t>Ustav F</w:t>
            </w:r>
            <w:r>
              <w:rPr>
                <w:b/>
                <w:lang w:val="hr-BA"/>
              </w:rPr>
              <w:t xml:space="preserve">ederacije </w:t>
            </w:r>
            <w:r w:rsidRPr="000A7D1B">
              <w:rPr>
                <w:b/>
                <w:lang w:val="hr-BA"/>
              </w:rPr>
              <w:t>BiH</w:t>
            </w:r>
          </w:p>
        </w:tc>
        <w:tc>
          <w:tcPr>
            <w:tcW w:w="3096" w:type="dxa"/>
          </w:tcPr>
          <w:tbl>
            <w:tblPr>
              <w:tblStyle w:val="TableGrid"/>
              <w:tblW w:w="0" w:type="auto"/>
              <w:tblInd w:w="5" w:type="dxa"/>
              <w:tblLook w:val="04A0" w:firstRow="1" w:lastRow="0" w:firstColumn="1" w:lastColumn="0" w:noHBand="0" w:noVBand="1"/>
            </w:tblPr>
            <w:tblGrid>
              <w:gridCol w:w="2865"/>
            </w:tblGrid>
            <w:tr w:rsidR="00AD536A" w:rsidRPr="00F8227C" w14:paraId="45DBA951" w14:textId="77777777" w:rsidTr="002D5BBD">
              <w:tc>
                <w:tcPr>
                  <w:tcW w:w="2865" w:type="dxa"/>
                  <w:tcBorders>
                    <w:top w:val="nil"/>
                    <w:left w:val="nil"/>
                    <w:bottom w:val="nil"/>
                    <w:right w:val="nil"/>
                  </w:tcBorders>
                </w:tcPr>
                <w:p w14:paraId="05486873" w14:textId="77777777" w:rsidR="00AD536A" w:rsidRPr="00F8227C" w:rsidRDefault="00AD536A" w:rsidP="002D5BBD">
                  <w:pPr>
                    <w:jc w:val="both"/>
                    <w:rPr>
                      <w:b/>
                      <w:lang w:val="hr-BA"/>
                    </w:rPr>
                  </w:pPr>
                  <w:r>
                    <w:rPr>
                      <w:lang w:val="hr-BA"/>
                    </w:rPr>
                    <w:t xml:space="preserve">    </w:t>
                  </w:r>
                  <w:r>
                    <w:rPr>
                      <w:b/>
                      <w:lang w:val="hr-BA"/>
                    </w:rPr>
                    <w:t xml:space="preserve">Ustav Republike Srpske </w:t>
                  </w:r>
                </w:p>
              </w:tc>
            </w:tr>
          </w:tbl>
          <w:p w14:paraId="16FB6258" w14:textId="77777777" w:rsidR="00AD536A" w:rsidRPr="00F8227C" w:rsidRDefault="00AD536A" w:rsidP="002D5BBD">
            <w:pPr>
              <w:jc w:val="both"/>
              <w:rPr>
                <w:b/>
                <w:lang w:val="hr-BA"/>
              </w:rPr>
            </w:pPr>
          </w:p>
        </w:tc>
      </w:tr>
      <w:tr w:rsidR="00AD536A" w14:paraId="16DE20DE" w14:textId="77777777" w:rsidTr="00AD536A">
        <w:trPr>
          <w:trHeight w:val="12427"/>
        </w:trPr>
        <w:tc>
          <w:tcPr>
            <w:tcW w:w="3096" w:type="dxa"/>
          </w:tcPr>
          <w:p w14:paraId="0BC35229" w14:textId="77777777" w:rsidR="00AD536A" w:rsidRDefault="00AD536A" w:rsidP="002D5BBD">
            <w:pPr>
              <w:jc w:val="both"/>
              <w:rPr>
                <w:lang w:val="hr-BA"/>
              </w:rPr>
            </w:pPr>
          </w:p>
        </w:tc>
        <w:tc>
          <w:tcPr>
            <w:tcW w:w="3096" w:type="dxa"/>
          </w:tcPr>
          <w:p w14:paraId="5F339721" w14:textId="77777777" w:rsidR="00AD536A" w:rsidRDefault="00AD536A" w:rsidP="002D5BBD">
            <w:pPr>
              <w:jc w:val="both"/>
              <w:rPr>
                <w:lang w:val="hr-BA"/>
              </w:rPr>
            </w:pPr>
          </w:p>
        </w:tc>
        <w:tc>
          <w:tcPr>
            <w:tcW w:w="3096" w:type="dxa"/>
          </w:tcPr>
          <w:p w14:paraId="5939BB95" w14:textId="77777777" w:rsidR="00AD536A" w:rsidRDefault="00AD536A" w:rsidP="002D5BBD">
            <w:pPr>
              <w:jc w:val="both"/>
              <w:rPr>
                <w:lang w:val="hr-BA"/>
              </w:rPr>
            </w:pPr>
          </w:p>
        </w:tc>
      </w:tr>
      <w:tr w:rsidR="00AD536A" w14:paraId="20F1E5E9" w14:textId="77777777" w:rsidTr="002D5BBD">
        <w:trPr>
          <w:trHeight w:val="434"/>
        </w:trPr>
        <w:tc>
          <w:tcPr>
            <w:tcW w:w="9288" w:type="dxa"/>
            <w:gridSpan w:val="3"/>
          </w:tcPr>
          <w:p w14:paraId="629FA10A" w14:textId="77777777" w:rsidR="00AD536A" w:rsidRPr="00F8227C" w:rsidRDefault="00AD536A" w:rsidP="002D5BBD">
            <w:pPr>
              <w:jc w:val="both"/>
              <w:rPr>
                <w:b/>
                <w:u w:val="single"/>
                <w:lang w:val="hr-BA"/>
              </w:rPr>
            </w:pPr>
            <w:r>
              <w:rPr>
                <w:b/>
                <w:lang w:val="hr-BA"/>
              </w:rPr>
              <w:t xml:space="preserve">       </w:t>
            </w:r>
            <w:r>
              <w:rPr>
                <w:b/>
                <w:u w:val="single"/>
                <w:lang w:val="hr-BA"/>
              </w:rPr>
              <w:t xml:space="preserve">Sličnosti </w:t>
            </w:r>
            <w:r>
              <w:rPr>
                <w:b/>
                <w:lang w:val="hr-BA"/>
              </w:rPr>
              <w:t xml:space="preserve">                                                                                        </w:t>
            </w:r>
            <w:r>
              <w:rPr>
                <w:b/>
                <w:u w:val="single"/>
                <w:lang w:val="hr-BA"/>
              </w:rPr>
              <w:t>Razlike</w:t>
            </w:r>
          </w:p>
        </w:tc>
      </w:tr>
    </w:tbl>
    <w:p w14:paraId="7B0DD6FC" w14:textId="77777777" w:rsidR="00AD536A" w:rsidRDefault="00AD536A" w:rsidP="00AD536A">
      <w:pPr>
        <w:jc w:val="both"/>
        <w:rPr>
          <w:lang w:val="hr-BA"/>
        </w:rPr>
      </w:pPr>
      <w:r>
        <w:rPr>
          <w:b/>
          <w:lang w:val="hr-BA"/>
        </w:rPr>
        <w:lastRenderedPageBreak/>
        <w:t xml:space="preserve">Radni list 4 – </w:t>
      </w:r>
      <w:r w:rsidRPr="007C39E7">
        <w:rPr>
          <w:lang w:val="hr-BA"/>
        </w:rPr>
        <w:t>I</w:t>
      </w:r>
      <w:r>
        <w:rPr>
          <w:lang w:val="hr-BA"/>
        </w:rPr>
        <w:t>nstitucije pravosuđa i njihove odgovornosti</w:t>
      </w:r>
    </w:p>
    <w:p w14:paraId="5CFD7C5A" w14:textId="77777777" w:rsidR="00AD536A" w:rsidRDefault="00AD536A" w:rsidP="00AD536A">
      <w:pPr>
        <w:jc w:val="both"/>
        <w:rPr>
          <w:lang w:val="hr-BA"/>
        </w:rPr>
      </w:pPr>
    </w:p>
    <w:tbl>
      <w:tblPr>
        <w:tblStyle w:val="TableGrid"/>
        <w:tblW w:w="0" w:type="auto"/>
        <w:tblLook w:val="04A0" w:firstRow="1" w:lastRow="0" w:firstColumn="1" w:lastColumn="0" w:noHBand="0" w:noVBand="1"/>
      </w:tblPr>
      <w:tblGrid>
        <w:gridCol w:w="3096"/>
        <w:gridCol w:w="3096"/>
        <w:gridCol w:w="3096"/>
      </w:tblGrid>
      <w:tr w:rsidR="00AD536A" w14:paraId="4D50EBC8" w14:textId="77777777" w:rsidTr="002D5BBD">
        <w:trPr>
          <w:trHeight w:val="458"/>
        </w:trPr>
        <w:tc>
          <w:tcPr>
            <w:tcW w:w="3096" w:type="dxa"/>
          </w:tcPr>
          <w:p w14:paraId="03987DD0" w14:textId="77777777" w:rsidR="00AD536A" w:rsidRDefault="00AD536A" w:rsidP="002D5BBD">
            <w:pPr>
              <w:jc w:val="both"/>
              <w:rPr>
                <w:lang w:val="hr-BA"/>
              </w:rPr>
            </w:pPr>
            <w:r>
              <w:rPr>
                <w:b/>
                <w:lang w:val="hr-BA"/>
              </w:rPr>
              <w:t xml:space="preserve"> Ustav Bosne  i Hercegovine</w:t>
            </w:r>
          </w:p>
        </w:tc>
        <w:tc>
          <w:tcPr>
            <w:tcW w:w="3096" w:type="dxa"/>
          </w:tcPr>
          <w:p w14:paraId="0C1F445F" w14:textId="77777777" w:rsidR="00AD536A" w:rsidRDefault="00AD536A" w:rsidP="002D5BBD">
            <w:pPr>
              <w:jc w:val="both"/>
              <w:rPr>
                <w:lang w:val="hr-BA"/>
              </w:rPr>
            </w:pPr>
            <w:r>
              <w:rPr>
                <w:b/>
                <w:lang w:val="hr-BA"/>
              </w:rPr>
              <w:t xml:space="preserve">      </w:t>
            </w:r>
            <w:r w:rsidRPr="000A7D1B">
              <w:rPr>
                <w:b/>
                <w:lang w:val="hr-BA"/>
              </w:rPr>
              <w:t>Ustav F</w:t>
            </w:r>
            <w:r>
              <w:rPr>
                <w:b/>
                <w:lang w:val="hr-BA"/>
              </w:rPr>
              <w:t xml:space="preserve">ederacije </w:t>
            </w:r>
            <w:r w:rsidRPr="000A7D1B">
              <w:rPr>
                <w:b/>
                <w:lang w:val="hr-BA"/>
              </w:rPr>
              <w:t>BiH</w:t>
            </w:r>
          </w:p>
        </w:tc>
        <w:tc>
          <w:tcPr>
            <w:tcW w:w="3096" w:type="dxa"/>
          </w:tcPr>
          <w:tbl>
            <w:tblPr>
              <w:tblStyle w:val="TableGrid"/>
              <w:tblW w:w="0" w:type="auto"/>
              <w:tblInd w:w="5" w:type="dxa"/>
              <w:tblLook w:val="04A0" w:firstRow="1" w:lastRow="0" w:firstColumn="1" w:lastColumn="0" w:noHBand="0" w:noVBand="1"/>
            </w:tblPr>
            <w:tblGrid>
              <w:gridCol w:w="2865"/>
            </w:tblGrid>
            <w:tr w:rsidR="00AD536A" w:rsidRPr="00F8227C" w14:paraId="488F3A15" w14:textId="77777777" w:rsidTr="002D5BBD">
              <w:tc>
                <w:tcPr>
                  <w:tcW w:w="2865" w:type="dxa"/>
                  <w:tcBorders>
                    <w:top w:val="nil"/>
                    <w:left w:val="nil"/>
                    <w:bottom w:val="nil"/>
                    <w:right w:val="nil"/>
                  </w:tcBorders>
                </w:tcPr>
                <w:p w14:paraId="268E9FA5" w14:textId="77777777" w:rsidR="00AD536A" w:rsidRPr="00F8227C" w:rsidRDefault="00AD536A" w:rsidP="002D5BBD">
                  <w:pPr>
                    <w:jc w:val="both"/>
                    <w:rPr>
                      <w:b/>
                      <w:lang w:val="hr-BA"/>
                    </w:rPr>
                  </w:pPr>
                  <w:r>
                    <w:rPr>
                      <w:lang w:val="hr-BA"/>
                    </w:rPr>
                    <w:t xml:space="preserve">    </w:t>
                  </w:r>
                  <w:r>
                    <w:rPr>
                      <w:b/>
                      <w:lang w:val="hr-BA"/>
                    </w:rPr>
                    <w:t xml:space="preserve">Ustav Republike Srpske </w:t>
                  </w:r>
                </w:p>
              </w:tc>
            </w:tr>
          </w:tbl>
          <w:p w14:paraId="39B419DC" w14:textId="77777777" w:rsidR="00AD536A" w:rsidRPr="00F8227C" w:rsidRDefault="00AD536A" w:rsidP="002D5BBD">
            <w:pPr>
              <w:jc w:val="both"/>
              <w:rPr>
                <w:b/>
                <w:lang w:val="hr-BA"/>
              </w:rPr>
            </w:pPr>
          </w:p>
        </w:tc>
      </w:tr>
      <w:tr w:rsidR="00AD536A" w14:paraId="0A3186A0" w14:textId="77777777" w:rsidTr="00AD536A">
        <w:trPr>
          <w:trHeight w:val="12446"/>
        </w:trPr>
        <w:tc>
          <w:tcPr>
            <w:tcW w:w="3096" w:type="dxa"/>
          </w:tcPr>
          <w:p w14:paraId="34722FD9" w14:textId="77777777" w:rsidR="00AD536A" w:rsidRDefault="00AD536A" w:rsidP="002D5BBD">
            <w:pPr>
              <w:jc w:val="both"/>
              <w:rPr>
                <w:lang w:val="hr-BA"/>
              </w:rPr>
            </w:pPr>
          </w:p>
        </w:tc>
        <w:tc>
          <w:tcPr>
            <w:tcW w:w="3096" w:type="dxa"/>
          </w:tcPr>
          <w:p w14:paraId="1BA269A8" w14:textId="77777777" w:rsidR="00AD536A" w:rsidRDefault="00AD536A" w:rsidP="002D5BBD">
            <w:pPr>
              <w:jc w:val="both"/>
              <w:rPr>
                <w:lang w:val="hr-BA"/>
              </w:rPr>
            </w:pPr>
          </w:p>
        </w:tc>
        <w:tc>
          <w:tcPr>
            <w:tcW w:w="3096" w:type="dxa"/>
          </w:tcPr>
          <w:p w14:paraId="40BC12FF" w14:textId="77777777" w:rsidR="00AD536A" w:rsidRDefault="00AD536A" w:rsidP="002D5BBD">
            <w:pPr>
              <w:jc w:val="both"/>
              <w:rPr>
                <w:lang w:val="hr-BA"/>
              </w:rPr>
            </w:pPr>
          </w:p>
        </w:tc>
      </w:tr>
      <w:tr w:rsidR="00AD536A" w14:paraId="71F54BA2" w14:textId="77777777" w:rsidTr="002D5BBD">
        <w:trPr>
          <w:trHeight w:val="434"/>
        </w:trPr>
        <w:tc>
          <w:tcPr>
            <w:tcW w:w="9288" w:type="dxa"/>
            <w:gridSpan w:val="3"/>
          </w:tcPr>
          <w:p w14:paraId="29064E44" w14:textId="77777777" w:rsidR="00AD536A" w:rsidRPr="00F8227C" w:rsidRDefault="00AD536A" w:rsidP="002D5BBD">
            <w:pPr>
              <w:jc w:val="both"/>
              <w:rPr>
                <w:b/>
                <w:u w:val="single"/>
                <w:lang w:val="hr-BA"/>
              </w:rPr>
            </w:pPr>
            <w:r>
              <w:rPr>
                <w:b/>
                <w:lang w:val="hr-BA"/>
              </w:rPr>
              <w:t xml:space="preserve">       </w:t>
            </w:r>
            <w:r>
              <w:rPr>
                <w:b/>
                <w:u w:val="single"/>
                <w:lang w:val="hr-BA"/>
              </w:rPr>
              <w:t xml:space="preserve">Sličnosti </w:t>
            </w:r>
            <w:r>
              <w:rPr>
                <w:b/>
                <w:lang w:val="hr-BA"/>
              </w:rPr>
              <w:t xml:space="preserve">                                                                                        </w:t>
            </w:r>
            <w:r>
              <w:rPr>
                <w:b/>
                <w:u w:val="single"/>
                <w:lang w:val="hr-BA"/>
              </w:rPr>
              <w:t>Razlike</w:t>
            </w:r>
          </w:p>
        </w:tc>
      </w:tr>
    </w:tbl>
    <w:p w14:paraId="6A638A3F" w14:textId="77777777" w:rsidR="00E12B49" w:rsidRDefault="00E12B49" w:rsidP="00E12B49">
      <w:pPr>
        <w:jc w:val="both"/>
        <w:rPr>
          <w:lang w:val="hr-BA"/>
        </w:rPr>
      </w:pPr>
      <w:r>
        <w:rPr>
          <w:b/>
          <w:lang w:val="hr-BA"/>
        </w:rPr>
        <w:lastRenderedPageBreak/>
        <w:t xml:space="preserve">Radni list 5 – </w:t>
      </w:r>
      <w:r>
        <w:rPr>
          <w:lang w:val="hr-BA"/>
        </w:rPr>
        <w:t>Vitalni interes</w:t>
      </w:r>
    </w:p>
    <w:p w14:paraId="07BB9198" w14:textId="77777777" w:rsidR="00E12B49" w:rsidRPr="00B02944" w:rsidRDefault="00E12B49" w:rsidP="00E12B49">
      <w:pPr>
        <w:jc w:val="both"/>
        <w:rPr>
          <w:lang w:val="hr-BA"/>
        </w:rPr>
      </w:pPr>
    </w:p>
    <w:tbl>
      <w:tblPr>
        <w:tblStyle w:val="TableGrid"/>
        <w:tblW w:w="0" w:type="auto"/>
        <w:tblLook w:val="04A0" w:firstRow="1" w:lastRow="0" w:firstColumn="1" w:lastColumn="0" w:noHBand="0" w:noVBand="1"/>
      </w:tblPr>
      <w:tblGrid>
        <w:gridCol w:w="3096"/>
        <w:gridCol w:w="3096"/>
        <w:gridCol w:w="3096"/>
      </w:tblGrid>
      <w:tr w:rsidR="00E12B49" w:rsidRPr="000A7D1B" w14:paraId="7A74D218" w14:textId="77777777" w:rsidTr="002D5BBD">
        <w:trPr>
          <w:trHeight w:val="388"/>
        </w:trPr>
        <w:tc>
          <w:tcPr>
            <w:tcW w:w="3096" w:type="dxa"/>
          </w:tcPr>
          <w:p w14:paraId="41CD2D9D" w14:textId="77777777" w:rsidR="00E12B49" w:rsidRPr="000A7D1B" w:rsidRDefault="00E12B49" w:rsidP="002D5BBD">
            <w:pPr>
              <w:rPr>
                <w:b/>
                <w:lang w:val="hr-BA"/>
              </w:rPr>
            </w:pPr>
            <w:r>
              <w:rPr>
                <w:b/>
                <w:lang w:val="hr-BA"/>
              </w:rPr>
              <w:t xml:space="preserve">  Ustav Bosne  i Hercegovine</w:t>
            </w:r>
          </w:p>
        </w:tc>
        <w:tc>
          <w:tcPr>
            <w:tcW w:w="3096" w:type="dxa"/>
          </w:tcPr>
          <w:p w14:paraId="775BBF1E" w14:textId="77777777" w:rsidR="00E12B49" w:rsidRPr="000A7D1B" w:rsidRDefault="00E12B49" w:rsidP="002D5BBD">
            <w:pPr>
              <w:rPr>
                <w:b/>
                <w:lang w:val="hr-BA"/>
              </w:rPr>
            </w:pPr>
            <w:r>
              <w:rPr>
                <w:b/>
                <w:lang w:val="hr-BA"/>
              </w:rPr>
              <w:t xml:space="preserve">      </w:t>
            </w:r>
            <w:r w:rsidRPr="000A7D1B">
              <w:rPr>
                <w:b/>
                <w:lang w:val="hr-BA"/>
              </w:rPr>
              <w:t>Ustav F</w:t>
            </w:r>
            <w:r>
              <w:rPr>
                <w:b/>
                <w:lang w:val="hr-BA"/>
              </w:rPr>
              <w:t xml:space="preserve">ederacije </w:t>
            </w:r>
            <w:r w:rsidRPr="000A7D1B">
              <w:rPr>
                <w:b/>
                <w:lang w:val="hr-BA"/>
              </w:rPr>
              <w:t>BiH</w:t>
            </w:r>
          </w:p>
        </w:tc>
        <w:tc>
          <w:tcPr>
            <w:tcW w:w="3096" w:type="dxa"/>
          </w:tcPr>
          <w:p w14:paraId="15BFCEFF" w14:textId="77777777" w:rsidR="00E12B49" w:rsidRPr="000A7D1B" w:rsidRDefault="00E12B49" w:rsidP="002D5BBD">
            <w:pPr>
              <w:rPr>
                <w:b/>
                <w:lang w:val="hr-BA"/>
              </w:rPr>
            </w:pPr>
            <w:r>
              <w:rPr>
                <w:b/>
                <w:lang w:val="hr-BA"/>
              </w:rPr>
              <w:t xml:space="preserve">     Ustav Republike Srpske</w:t>
            </w:r>
          </w:p>
        </w:tc>
      </w:tr>
      <w:tr w:rsidR="00E12B49" w14:paraId="706A6DA8" w14:textId="77777777" w:rsidTr="00E12B49">
        <w:trPr>
          <w:trHeight w:val="12644"/>
        </w:trPr>
        <w:tc>
          <w:tcPr>
            <w:tcW w:w="3096" w:type="dxa"/>
          </w:tcPr>
          <w:p w14:paraId="6EACCB2B" w14:textId="77777777" w:rsidR="00E12B49" w:rsidRDefault="00E12B49" w:rsidP="002D5BBD">
            <w:pPr>
              <w:rPr>
                <w:lang w:val="hr-BA"/>
              </w:rPr>
            </w:pPr>
          </w:p>
        </w:tc>
        <w:tc>
          <w:tcPr>
            <w:tcW w:w="3096" w:type="dxa"/>
          </w:tcPr>
          <w:p w14:paraId="75FB128D" w14:textId="77777777" w:rsidR="00E12B49" w:rsidRDefault="00E12B49" w:rsidP="002D5BBD">
            <w:pPr>
              <w:rPr>
                <w:lang w:val="hr-BA"/>
              </w:rPr>
            </w:pPr>
          </w:p>
        </w:tc>
        <w:tc>
          <w:tcPr>
            <w:tcW w:w="3096" w:type="dxa"/>
          </w:tcPr>
          <w:p w14:paraId="3C0394A6" w14:textId="77777777" w:rsidR="00E12B49" w:rsidRDefault="00E12B49" w:rsidP="002D5BBD">
            <w:pPr>
              <w:rPr>
                <w:lang w:val="hr-BA"/>
              </w:rPr>
            </w:pPr>
          </w:p>
        </w:tc>
      </w:tr>
    </w:tbl>
    <w:p w14:paraId="3DFDBF91" w14:textId="77777777" w:rsidR="00E12B49" w:rsidRDefault="00E12B49" w:rsidP="00E12B49">
      <w:pPr>
        <w:rPr>
          <w:b/>
          <w:u w:val="single"/>
          <w:lang w:val="hr-BA"/>
        </w:rPr>
      </w:pPr>
    </w:p>
    <w:p w14:paraId="4AAAE921" w14:textId="77777777" w:rsidR="00E12B49" w:rsidRDefault="00E12B49" w:rsidP="00E12B49">
      <w:pPr>
        <w:rPr>
          <w:lang w:val="hr-BA"/>
        </w:rPr>
      </w:pPr>
      <w:r>
        <w:rPr>
          <w:b/>
          <w:lang w:val="hr-BA"/>
        </w:rPr>
        <w:lastRenderedPageBreak/>
        <w:t xml:space="preserve">Radni list 6 – </w:t>
      </w:r>
      <w:r>
        <w:rPr>
          <w:lang w:val="hr-BA"/>
        </w:rPr>
        <w:t>Lokalna samouprava</w:t>
      </w:r>
    </w:p>
    <w:p w14:paraId="19BE6D75" w14:textId="77777777" w:rsidR="00E12B49" w:rsidRDefault="00E12B49" w:rsidP="00E12B49">
      <w:pPr>
        <w:rPr>
          <w:lang w:val="hr-BA"/>
        </w:rPr>
      </w:pPr>
    </w:p>
    <w:tbl>
      <w:tblPr>
        <w:tblStyle w:val="TableGrid"/>
        <w:tblW w:w="0" w:type="auto"/>
        <w:tblLook w:val="04A0" w:firstRow="1" w:lastRow="0" w:firstColumn="1" w:lastColumn="0" w:noHBand="0" w:noVBand="1"/>
      </w:tblPr>
      <w:tblGrid>
        <w:gridCol w:w="3096"/>
        <w:gridCol w:w="3096"/>
        <w:gridCol w:w="3096"/>
      </w:tblGrid>
      <w:tr w:rsidR="00E12B49" w:rsidRPr="000A7D1B" w14:paraId="7E6DDC2B" w14:textId="77777777" w:rsidTr="002D5BBD">
        <w:trPr>
          <w:trHeight w:val="388"/>
        </w:trPr>
        <w:tc>
          <w:tcPr>
            <w:tcW w:w="3096" w:type="dxa"/>
          </w:tcPr>
          <w:p w14:paraId="3979EC82" w14:textId="77777777" w:rsidR="00E12B49" w:rsidRPr="000A7D1B" w:rsidRDefault="00E12B49" w:rsidP="002D5BBD">
            <w:pPr>
              <w:rPr>
                <w:b/>
                <w:lang w:val="hr-BA"/>
              </w:rPr>
            </w:pPr>
            <w:r>
              <w:rPr>
                <w:b/>
                <w:lang w:val="hr-BA"/>
              </w:rPr>
              <w:t xml:space="preserve">  Ustav Bosne  i Hercegovine</w:t>
            </w:r>
          </w:p>
        </w:tc>
        <w:tc>
          <w:tcPr>
            <w:tcW w:w="3096" w:type="dxa"/>
          </w:tcPr>
          <w:p w14:paraId="15730A40" w14:textId="77777777" w:rsidR="00E12B49" w:rsidRPr="000A7D1B" w:rsidRDefault="00E12B49" w:rsidP="002D5BBD">
            <w:pPr>
              <w:rPr>
                <w:b/>
                <w:lang w:val="hr-BA"/>
              </w:rPr>
            </w:pPr>
            <w:r>
              <w:rPr>
                <w:b/>
                <w:lang w:val="hr-BA"/>
              </w:rPr>
              <w:t xml:space="preserve">      </w:t>
            </w:r>
            <w:r w:rsidRPr="000A7D1B">
              <w:rPr>
                <w:b/>
                <w:lang w:val="hr-BA"/>
              </w:rPr>
              <w:t>Ustav F</w:t>
            </w:r>
            <w:r>
              <w:rPr>
                <w:b/>
                <w:lang w:val="hr-BA"/>
              </w:rPr>
              <w:t xml:space="preserve">ederacije </w:t>
            </w:r>
            <w:r w:rsidRPr="000A7D1B">
              <w:rPr>
                <w:b/>
                <w:lang w:val="hr-BA"/>
              </w:rPr>
              <w:t>BiH</w:t>
            </w:r>
          </w:p>
        </w:tc>
        <w:tc>
          <w:tcPr>
            <w:tcW w:w="3096" w:type="dxa"/>
          </w:tcPr>
          <w:p w14:paraId="795CF69D" w14:textId="77777777" w:rsidR="00E12B49" w:rsidRPr="000A7D1B" w:rsidRDefault="00E12B49" w:rsidP="002D5BBD">
            <w:pPr>
              <w:rPr>
                <w:b/>
                <w:lang w:val="hr-BA"/>
              </w:rPr>
            </w:pPr>
            <w:r>
              <w:rPr>
                <w:b/>
                <w:lang w:val="hr-BA"/>
              </w:rPr>
              <w:t xml:space="preserve">     Ustav Republike Srpske</w:t>
            </w:r>
          </w:p>
        </w:tc>
      </w:tr>
      <w:tr w:rsidR="00E12B49" w14:paraId="60413F25" w14:textId="77777777" w:rsidTr="00E12B49">
        <w:trPr>
          <w:trHeight w:val="12644"/>
        </w:trPr>
        <w:tc>
          <w:tcPr>
            <w:tcW w:w="3096" w:type="dxa"/>
          </w:tcPr>
          <w:p w14:paraId="57A456A1" w14:textId="77777777" w:rsidR="00E12B49" w:rsidRDefault="00E12B49" w:rsidP="002D5BBD">
            <w:pPr>
              <w:rPr>
                <w:lang w:val="hr-BA"/>
              </w:rPr>
            </w:pPr>
          </w:p>
        </w:tc>
        <w:tc>
          <w:tcPr>
            <w:tcW w:w="3096" w:type="dxa"/>
          </w:tcPr>
          <w:p w14:paraId="569C45D0" w14:textId="77777777" w:rsidR="00E12B49" w:rsidRDefault="00E12B49" w:rsidP="002D5BBD">
            <w:pPr>
              <w:rPr>
                <w:lang w:val="hr-BA"/>
              </w:rPr>
            </w:pPr>
          </w:p>
        </w:tc>
        <w:tc>
          <w:tcPr>
            <w:tcW w:w="3096" w:type="dxa"/>
          </w:tcPr>
          <w:p w14:paraId="442F28E9" w14:textId="77777777" w:rsidR="00E12B49" w:rsidRDefault="00E12B49" w:rsidP="002D5BBD">
            <w:pPr>
              <w:rPr>
                <w:lang w:val="hr-BA"/>
              </w:rPr>
            </w:pPr>
          </w:p>
        </w:tc>
      </w:tr>
    </w:tbl>
    <w:p w14:paraId="422059BD" w14:textId="77777777" w:rsidR="007D6879" w:rsidRPr="003D6C15" w:rsidRDefault="007D6879" w:rsidP="00AD536A">
      <w:pPr>
        <w:jc w:val="both"/>
        <w:rPr>
          <w:lang w:val="hr-BA"/>
        </w:rPr>
      </w:pPr>
    </w:p>
    <w:sectPr w:rsidR="007D6879" w:rsidRPr="003D6C15" w:rsidSect="00F8227C">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378A4" w14:textId="77777777" w:rsidR="008C6282" w:rsidRDefault="008C6282" w:rsidP="008C6282">
      <w:r>
        <w:separator/>
      </w:r>
    </w:p>
  </w:endnote>
  <w:endnote w:type="continuationSeparator" w:id="0">
    <w:p w14:paraId="476A6522" w14:textId="77777777" w:rsidR="008C6282" w:rsidRDefault="008C6282" w:rsidP="008C6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F85B1" w14:textId="77777777" w:rsidR="008C6282" w:rsidRDefault="008C6282" w:rsidP="008C6282">
      <w:r>
        <w:separator/>
      </w:r>
    </w:p>
  </w:footnote>
  <w:footnote w:type="continuationSeparator" w:id="0">
    <w:p w14:paraId="4D13E466" w14:textId="77777777" w:rsidR="008C6282" w:rsidRDefault="008C6282" w:rsidP="008C628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04E50"/>
    <w:multiLevelType w:val="hybridMultilevel"/>
    <w:tmpl w:val="4410A4C2"/>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
    <w:nsid w:val="3B9E4D1C"/>
    <w:multiLevelType w:val="hybridMultilevel"/>
    <w:tmpl w:val="F79E0024"/>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nsid w:val="6932739F"/>
    <w:multiLevelType w:val="hybridMultilevel"/>
    <w:tmpl w:val="DD38434C"/>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34DD8"/>
    <w:rsid w:val="000A7D1B"/>
    <w:rsid w:val="00152AC8"/>
    <w:rsid w:val="00234C10"/>
    <w:rsid w:val="002355A4"/>
    <w:rsid w:val="00254359"/>
    <w:rsid w:val="003B6CBE"/>
    <w:rsid w:val="003D6C15"/>
    <w:rsid w:val="003F618D"/>
    <w:rsid w:val="00434DD8"/>
    <w:rsid w:val="005519A4"/>
    <w:rsid w:val="00565A2E"/>
    <w:rsid w:val="005B1989"/>
    <w:rsid w:val="005C7938"/>
    <w:rsid w:val="006002F7"/>
    <w:rsid w:val="006D3F88"/>
    <w:rsid w:val="007C39E7"/>
    <w:rsid w:val="007D3E2A"/>
    <w:rsid w:val="007D6879"/>
    <w:rsid w:val="008629B3"/>
    <w:rsid w:val="00880C03"/>
    <w:rsid w:val="008C465E"/>
    <w:rsid w:val="008C6282"/>
    <w:rsid w:val="00AA7122"/>
    <w:rsid w:val="00AD536A"/>
    <w:rsid w:val="00B02944"/>
    <w:rsid w:val="00B33900"/>
    <w:rsid w:val="00B50147"/>
    <w:rsid w:val="00D300B1"/>
    <w:rsid w:val="00D37243"/>
    <w:rsid w:val="00E12B49"/>
    <w:rsid w:val="00E947E4"/>
    <w:rsid w:val="00F8227C"/>
  </w:rsids>
  <m:mathPr>
    <m:mathFont m:val="Cambria Math"/>
    <m:brkBin m:val="before"/>
    <m:brkBinSub m:val="--"/>
    <m:smallFrac m:val="0"/>
    <m:dispDef/>
    <m:lMargin m:val="0"/>
    <m:rMargin m:val="0"/>
    <m:defJc m:val="centerGroup"/>
    <m:wrapIndent m:val="1440"/>
    <m:intLim m:val="subSup"/>
    <m:naryLim m:val="undOvr"/>
  </m:mathPr>
  <w:themeFontLang w:val="hr-B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12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hr-B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900"/>
    <w:pPr>
      <w:spacing w:after="0" w:line="240" w:lineRule="auto"/>
    </w:pPr>
    <w:rPr>
      <w:rFonts w:ascii="Times New Roman" w:hAnsi="Times New Roman" w:cs="Times New Roman"/>
      <w:color w:val="000000" w:themeColor="text1"/>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122"/>
    <w:pPr>
      <w:ind w:left="720"/>
      <w:contextualSpacing/>
    </w:pPr>
  </w:style>
  <w:style w:type="table" w:styleId="TableGrid">
    <w:name w:val="Table Grid"/>
    <w:basedOn w:val="TableNormal"/>
    <w:uiPriority w:val="59"/>
    <w:rsid w:val="000A7D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C6282"/>
    <w:pPr>
      <w:tabs>
        <w:tab w:val="center" w:pos="4536"/>
        <w:tab w:val="right" w:pos="9072"/>
      </w:tabs>
    </w:pPr>
  </w:style>
  <w:style w:type="character" w:customStyle="1" w:styleId="HeaderChar">
    <w:name w:val="Header Char"/>
    <w:basedOn w:val="DefaultParagraphFont"/>
    <w:link w:val="Header"/>
    <w:uiPriority w:val="99"/>
    <w:rsid w:val="008C6282"/>
    <w:rPr>
      <w:rFonts w:ascii="Times New Roman" w:hAnsi="Times New Roman" w:cs="Times New Roman"/>
      <w:color w:val="000000" w:themeColor="text1"/>
      <w:sz w:val="24"/>
      <w:szCs w:val="24"/>
      <w:lang w:val="hr-HR" w:eastAsia="hr-HR"/>
    </w:rPr>
  </w:style>
  <w:style w:type="paragraph" w:styleId="Footer">
    <w:name w:val="footer"/>
    <w:basedOn w:val="Normal"/>
    <w:link w:val="FooterChar"/>
    <w:uiPriority w:val="99"/>
    <w:semiHidden/>
    <w:unhideWhenUsed/>
    <w:rsid w:val="008C6282"/>
    <w:pPr>
      <w:tabs>
        <w:tab w:val="center" w:pos="4536"/>
        <w:tab w:val="right" w:pos="9072"/>
      </w:tabs>
    </w:pPr>
  </w:style>
  <w:style w:type="character" w:customStyle="1" w:styleId="FooterChar">
    <w:name w:val="Footer Char"/>
    <w:basedOn w:val="DefaultParagraphFont"/>
    <w:link w:val="Footer"/>
    <w:uiPriority w:val="99"/>
    <w:semiHidden/>
    <w:rsid w:val="008C6282"/>
    <w:rPr>
      <w:rFonts w:ascii="Times New Roman" w:hAnsi="Times New Roman" w:cs="Times New Roman"/>
      <w:color w:val="000000" w:themeColor="text1"/>
      <w:sz w:val="24"/>
      <w:szCs w:val="24"/>
      <w:lang w:val="hr-HR" w:eastAsia="hr-H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7EF8C-2C26-874B-870E-5BFB46192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8</Pages>
  <Words>940</Words>
  <Characters>5364</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Zoran</dc:creator>
  <cp:keywords/>
  <dc:description/>
  <cp:lastModifiedBy>Ranko Milanovic-Blank</cp:lastModifiedBy>
  <cp:revision>21</cp:revision>
  <cp:lastPrinted>2014-05-08T20:13:00Z</cp:lastPrinted>
  <dcterms:created xsi:type="dcterms:W3CDTF">2014-04-17T14:46:00Z</dcterms:created>
  <dcterms:modified xsi:type="dcterms:W3CDTF">2014-10-30T22:12:00Z</dcterms:modified>
</cp:coreProperties>
</file>